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3A" w:rsidRPr="00E25698" w:rsidRDefault="00E25698" w:rsidP="00E25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40"/>
        </w:rPr>
      </w:pPr>
      <w:r w:rsidRPr="00E25698">
        <w:rPr>
          <w:sz w:val="40"/>
        </w:rPr>
        <w:t>Modification des tableau</w:t>
      </w:r>
      <w:r w:rsidR="00724CD6">
        <w:rPr>
          <w:sz w:val="40"/>
        </w:rPr>
        <w:t>x</w:t>
      </w:r>
      <w:r w:rsidRPr="00E25698">
        <w:rPr>
          <w:sz w:val="40"/>
        </w:rPr>
        <w:t xml:space="preserve"> EMP34 et EMP44</w:t>
      </w:r>
    </w:p>
    <w:p w:rsidR="00E25698" w:rsidRDefault="00E25698"/>
    <w:p w:rsidR="00E25698" w:rsidRDefault="00E25698" w:rsidP="00E25698">
      <w:pPr>
        <w:jc w:val="both"/>
      </w:pPr>
      <w:r>
        <w:t>Suite à la dernière MAJ du logiciel il vous est possible de paramétrer comme vous le désirez les objectifs de vos mesures statiques et opér</w:t>
      </w:r>
      <w:r w:rsidR="00724CD6">
        <w:t>ateurs. De ce fait nous avons dû</w:t>
      </w:r>
      <w:r>
        <w:t xml:space="preserve"> modifier les tableaux EMP34 et EMP44 afin de prendre en compte tous les cas de figure qui vous pourriez mettre en place dans les paramètres.</w:t>
      </w:r>
      <w:r w:rsidR="00724CD6">
        <w:t xml:space="preserve"> (tableau présent dans le</w:t>
      </w:r>
      <w:bookmarkStart w:id="0" w:name="_GoBack"/>
      <w:bookmarkEnd w:id="0"/>
      <w:r w:rsidR="00724CD6">
        <w:t xml:space="preserve"> rapport stratégie et rapport final)</w:t>
      </w:r>
    </w:p>
    <w:p w:rsidR="00E25698" w:rsidRDefault="00E25698"/>
    <w:p w:rsidR="00E25698" w:rsidRPr="00E25698" w:rsidRDefault="00E25698">
      <w:pPr>
        <w:rPr>
          <w:b/>
          <w:u w:val="single"/>
        </w:rPr>
      </w:pPr>
      <w:r w:rsidRPr="00E25698">
        <w:rPr>
          <w:b/>
          <w:u w:val="single"/>
        </w:rPr>
        <w:t xml:space="preserve">Tableau Avant : </w:t>
      </w:r>
    </w:p>
    <w:p w:rsidR="00E25698" w:rsidRDefault="00E25698">
      <w:r>
        <w:rPr>
          <w:noProof/>
          <w:lang w:eastAsia="fr-FR"/>
        </w:rPr>
        <w:drawing>
          <wp:inline distT="0" distB="0" distL="0" distR="0" wp14:anchorId="0C1537D1" wp14:editId="1D773ED8">
            <wp:extent cx="6238321" cy="131584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6376" cy="131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698" w:rsidRDefault="00E25698"/>
    <w:p w:rsidR="00E25698" w:rsidRPr="00E25698" w:rsidRDefault="00E25698">
      <w:pPr>
        <w:rPr>
          <w:b/>
          <w:u w:val="single"/>
        </w:rPr>
      </w:pPr>
      <w:r w:rsidRPr="00E25698">
        <w:rPr>
          <w:b/>
          <w:u w:val="single"/>
        </w:rPr>
        <w:t xml:space="preserve">Tableau Après : </w:t>
      </w:r>
    </w:p>
    <w:p w:rsidR="00E25698" w:rsidRDefault="00E25698">
      <w:r>
        <w:rPr>
          <w:noProof/>
          <w:lang w:eastAsia="fr-FR"/>
        </w:rPr>
        <w:drawing>
          <wp:inline distT="0" distB="0" distL="0" distR="0" wp14:anchorId="1E11773A" wp14:editId="7D78F843">
            <wp:extent cx="6133171" cy="1316487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2384" cy="131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698" w:rsidRDefault="00E25698"/>
    <w:p w:rsidR="00E25698" w:rsidRDefault="00E25698">
      <w:r>
        <w:t>Mise en place de balise dans la première colonne (permettant de supprimer les lignes fonction de vos objectifs utilisés : « Li_ » + « lettre dans les paramètres » + « _sup » </w:t>
      </w:r>
    </w:p>
    <w:p w:rsidR="00E25698" w:rsidRDefault="00E25698"/>
    <w:p w:rsidR="00E25698" w:rsidRDefault="00E25698">
      <w:r>
        <w:t>Modification des balises de la dernière colonne « Li_Obj_A » devient « Li_A_Obj ».</w:t>
      </w:r>
    </w:p>
    <w:p w:rsidR="00E25698" w:rsidRDefault="00E25698"/>
    <w:p w:rsidR="00E25698" w:rsidRDefault="00E25698" w:rsidP="00E25698">
      <w:pPr>
        <w:pBdr>
          <w:top w:val="single" w:sz="4" w:space="1" w:color="auto"/>
        </w:pBdr>
      </w:pPr>
    </w:p>
    <w:p w:rsidR="00E25698" w:rsidRDefault="00E25698">
      <w:r>
        <w:br w:type="page"/>
      </w:r>
    </w:p>
    <w:p w:rsidR="00E25698" w:rsidRDefault="00E25698" w:rsidP="00E25698">
      <w:r>
        <w:lastRenderedPageBreak/>
        <w:t>Pour les paramètres standards de Liciel comme indiqué ci-dessous, il vous faudra utiliser les tableau présentés à la fin de ce word :</w:t>
      </w:r>
      <w:r>
        <w:rPr>
          <w:rFonts w:ascii="Verdana" w:hAnsi="Verdana" w:cs="Helvetica-Bold"/>
          <w:b/>
          <w:bCs/>
          <w:noProof/>
          <w:color w:val="000000"/>
          <w:sz w:val="20"/>
          <w:szCs w:val="18"/>
          <w:lang w:eastAsia="fr-FR"/>
        </w:rPr>
        <w:drawing>
          <wp:inline distT="0" distB="0" distL="0" distR="0" wp14:anchorId="4520F61B" wp14:editId="1C8E485F">
            <wp:extent cx="5753735" cy="36576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F0C" w:rsidRDefault="00AD0F0C" w:rsidP="00AD0F0C">
      <w:pPr>
        <w:widowControl w:val="0"/>
        <w:autoSpaceDE w:val="0"/>
        <w:autoSpaceDN w:val="0"/>
        <w:adjustRightInd w:val="0"/>
        <w:spacing w:before="240"/>
        <w:rPr>
          <w:rFonts w:ascii="Verdana" w:hAnsi="Verdana" w:cs="Helvetica-Bold"/>
          <w:b/>
          <w:bCs/>
          <w:color w:val="000000"/>
          <w:sz w:val="20"/>
          <w:szCs w:val="18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3" w:type="dxa"/>
          <w:bottom w:w="23" w:type="dxa"/>
        </w:tblCellMar>
        <w:tblLook w:val="01E0" w:firstRow="1" w:lastRow="1" w:firstColumn="1" w:lastColumn="1" w:noHBand="0" w:noVBand="0"/>
      </w:tblPr>
      <w:tblGrid>
        <w:gridCol w:w="923"/>
        <w:gridCol w:w="2621"/>
        <w:gridCol w:w="2835"/>
        <w:gridCol w:w="4394"/>
      </w:tblGrid>
      <w:tr w:rsidR="00AD0F0C" w:rsidRPr="00C03D56" w:rsidTr="00126721">
        <w:trPr>
          <w:trHeight w:val="113"/>
          <w:tblHeader/>
        </w:trPr>
        <w:tc>
          <w:tcPr>
            <w:tcW w:w="923" w:type="dxa"/>
            <w:shd w:val="clear" w:color="auto" w:fill="D9D9D9"/>
            <w:vAlign w:val="center"/>
          </w:tcPr>
          <w:p w:rsidR="00AD0F0C" w:rsidRPr="00C03D56" w:rsidRDefault="00AD0F0C" w:rsidP="0012672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highlight w:val="red"/>
              </w:rPr>
              <w:t>Emp34</w:t>
            </w:r>
            <w:r>
              <w:rPr>
                <w:rFonts w:ascii="Verdana" w:hAnsi="Verdana"/>
                <w:b/>
                <w:bCs/>
                <w:sz w:val="12"/>
              </w:rPr>
              <w:t>Reférence objectif</w:t>
            </w:r>
          </w:p>
        </w:tc>
        <w:tc>
          <w:tcPr>
            <w:tcW w:w="2621" w:type="dxa"/>
            <w:shd w:val="clear" w:color="auto" w:fill="D9D9D9"/>
            <w:vAlign w:val="center"/>
          </w:tcPr>
          <w:p w:rsidR="00AD0F0C" w:rsidRPr="00C03D56" w:rsidRDefault="00AD0F0C" w:rsidP="00126721">
            <w:pPr>
              <w:jc w:val="center"/>
              <w:rPr>
                <w:rFonts w:ascii="Verdana" w:hAnsi="Verdana"/>
                <w:b/>
                <w:bCs/>
                <w:sz w:val="12"/>
              </w:rPr>
            </w:pPr>
            <w:r>
              <w:rPr>
                <w:rFonts w:ascii="Verdana" w:hAnsi="Verdana"/>
                <w:b/>
                <w:bCs/>
                <w:sz w:val="12"/>
              </w:rPr>
              <w:t>Question traduisant l’objectif de mesure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D0F0C" w:rsidRPr="00C03D56" w:rsidRDefault="00AD0F0C" w:rsidP="00126721">
            <w:pPr>
              <w:jc w:val="center"/>
              <w:rPr>
                <w:rFonts w:ascii="Verdana" w:hAnsi="Verdana"/>
                <w:b/>
                <w:bCs/>
                <w:sz w:val="12"/>
              </w:rPr>
            </w:pPr>
            <w:r>
              <w:rPr>
                <w:rFonts w:ascii="Verdana" w:hAnsi="Verdana"/>
                <w:b/>
                <w:bCs/>
                <w:sz w:val="12"/>
              </w:rPr>
              <w:t>Objectifs des mesures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AD0F0C" w:rsidRPr="00C03D56" w:rsidRDefault="00AD0F0C" w:rsidP="00126721">
            <w:pPr>
              <w:jc w:val="center"/>
              <w:rPr>
                <w:rFonts w:ascii="Verdana" w:hAnsi="Verdana"/>
                <w:b/>
                <w:bCs/>
                <w:sz w:val="12"/>
              </w:rPr>
            </w:pPr>
            <w:r>
              <w:rPr>
                <w:rFonts w:ascii="Verdana" w:hAnsi="Verdana"/>
                <w:b/>
                <w:bCs/>
                <w:sz w:val="12"/>
              </w:rPr>
              <w:t>Nom usuel de l’objectif</w:t>
            </w:r>
          </w:p>
        </w:tc>
      </w:tr>
      <w:tr w:rsidR="00AD0F0C" w:rsidRPr="00C03D56" w:rsidTr="00126721">
        <w:trPr>
          <w:trHeight w:val="42"/>
          <w:tblHeader/>
        </w:trPr>
        <w:tc>
          <w:tcPr>
            <w:tcW w:w="923" w:type="dxa"/>
            <w:vAlign w:val="center"/>
          </w:tcPr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bookmarkStart w:id="1" w:name="_Hlk449958904"/>
            <w:r>
              <w:rPr>
                <w:rFonts w:ascii="Verdana" w:hAnsi="Verdana"/>
                <w:bCs/>
                <w:sz w:val="12"/>
                <w:szCs w:val="18"/>
              </w:rPr>
              <w:t>A</w:t>
            </w:r>
          </w:p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Li_A_sup</w:t>
            </w:r>
          </w:p>
        </w:tc>
        <w:tc>
          <w:tcPr>
            <w:tcW w:w="2621" w:type="dxa"/>
            <w:vAlign w:val="center"/>
          </w:tcPr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573DF7">
              <w:rPr>
                <w:rFonts w:ascii="Verdana" w:hAnsi="Verdana"/>
                <w:bCs/>
                <w:sz w:val="12"/>
                <w:szCs w:val="18"/>
              </w:rPr>
              <w:t>Quelle est la concentration de fibres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d’amiante en suspension dans l'air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lors de l'utilisation normale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du local ?</w:t>
            </w:r>
          </w:p>
        </w:tc>
        <w:tc>
          <w:tcPr>
            <w:tcW w:w="2835" w:type="dxa"/>
            <w:vAlign w:val="center"/>
          </w:tcPr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C75969">
              <w:rPr>
                <w:rFonts w:ascii="Verdana" w:hAnsi="Verdana"/>
                <w:bCs/>
                <w:sz w:val="12"/>
                <w:szCs w:val="18"/>
              </w:rPr>
              <w:t>Établir les concentrations courantes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de longue durée en fibres d'amiante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dans l'air intérieur lors de l'occupation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et de l'utilisation normale du bâtiment.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Cette mesure est communément appelée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« surveillance périodique ».</w:t>
            </w:r>
          </w:p>
        </w:tc>
        <w:tc>
          <w:tcPr>
            <w:tcW w:w="4394" w:type="dxa"/>
            <w:vAlign w:val="center"/>
          </w:tcPr>
          <w:p w:rsidR="00AD0F0C" w:rsidRPr="00C03D56" w:rsidRDefault="00AD0F0C" w:rsidP="00126721">
            <w:pPr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Li_A_Obj</w:t>
            </w:r>
          </w:p>
        </w:tc>
      </w:tr>
      <w:tr w:rsidR="00AD0F0C" w:rsidRPr="00C03D56" w:rsidTr="00126721">
        <w:trPr>
          <w:trHeight w:val="42"/>
          <w:tblHeader/>
        </w:trPr>
        <w:tc>
          <w:tcPr>
            <w:tcW w:w="923" w:type="dxa"/>
            <w:vAlign w:val="center"/>
          </w:tcPr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B</w:t>
            </w:r>
          </w:p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Li_B_sup</w:t>
            </w:r>
          </w:p>
        </w:tc>
        <w:tc>
          <w:tcPr>
            <w:tcW w:w="2621" w:type="dxa"/>
            <w:vAlign w:val="center"/>
          </w:tcPr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573DF7">
              <w:rPr>
                <w:rFonts w:ascii="Verdana" w:hAnsi="Verdana"/>
                <w:bCs/>
                <w:sz w:val="12"/>
                <w:szCs w:val="18"/>
              </w:rPr>
              <w:t>Quelle est la concentration de fibres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d’amiante en suspension dans l'air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lors d'une utilisation normale des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locaux où le niveau de conservation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des matériaux est « 3 » ?</w:t>
            </w:r>
          </w:p>
        </w:tc>
        <w:tc>
          <w:tcPr>
            <w:tcW w:w="2835" w:type="dxa"/>
            <w:vAlign w:val="center"/>
          </w:tcPr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C75969">
              <w:rPr>
                <w:rFonts w:ascii="Verdana" w:hAnsi="Verdana"/>
                <w:bCs/>
                <w:sz w:val="12"/>
                <w:szCs w:val="18"/>
              </w:rPr>
              <w:t>Déterminer s'il est nécessaire de mettre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en oeuvre des actions d'urgence vis-à-vis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des personnes (évacuation, ....).</w:t>
            </w:r>
          </w:p>
        </w:tc>
        <w:tc>
          <w:tcPr>
            <w:tcW w:w="4394" w:type="dxa"/>
            <w:vAlign w:val="center"/>
          </w:tcPr>
          <w:p w:rsidR="00AD0F0C" w:rsidRPr="00C03D56" w:rsidRDefault="00AD0F0C" w:rsidP="00126721">
            <w:pPr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Li_B_Obj</w:t>
            </w:r>
          </w:p>
        </w:tc>
      </w:tr>
      <w:tr w:rsidR="00AD0F0C" w:rsidRPr="00C03D56" w:rsidTr="00126721">
        <w:trPr>
          <w:trHeight w:val="42"/>
          <w:tblHeader/>
        </w:trPr>
        <w:tc>
          <w:tcPr>
            <w:tcW w:w="923" w:type="dxa"/>
            <w:vAlign w:val="center"/>
          </w:tcPr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C</w:t>
            </w:r>
          </w:p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Li_C_sup</w:t>
            </w:r>
          </w:p>
        </w:tc>
        <w:tc>
          <w:tcPr>
            <w:tcW w:w="2621" w:type="dxa"/>
            <w:vAlign w:val="center"/>
          </w:tcPr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573DF7">
              <w:rPr>
                <w:rFonts w:ascii="Verdana" w:hAnsi="Verdana"/>
                <w:bCs/>
                <w:sz w:val="12"/>
                <w:szCs w:val="18"/>
              </w:rPr>
              <w:t>Quelle est la concentration de fibres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d'amiante en suspension dans l'air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lors d'une utilisation normale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de locaux dans lequel des mesures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conservatoires ont été mises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en oeuvre (locaux où le niveau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de conservation des matériaux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est « 3 » ou « 2 » avec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empoussièrement en fibres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d’amiante &gt; 5 fibres par litre) ?</w:t>
            </w:r>
          </w:p>
        </w:tc>
        <w:tc>
          <w:tcPr>
            <w:tcW w:w="2835" w:type="dxa"/>
            <w:vAlign w:val="center"/>
          </w:tcPr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C75969">
              <w:rPr>
                <w:rFonts w:ascii="Verdana" w:hAnsi="Verdana"/>
                <w:bCs/>
                <w:sz w:val="12"/>
                <w:szCs w:val="18"/>
              </w:rPr>
              <w:t>Surveiller l'empoussièrement de l'air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par des fibres d'amiante afin de s'assurer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que les mesures conservatoires mises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en oeuvre permettent de garantir que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le niveau d'empoussièrement des locaux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occupés est le plus bas possible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et inférieur à la valeur limite fixée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par la réglementation.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Déterminer si les mesures conservatoires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restent pérennes jusqu'à la réalisation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des travaux de traitement.</w:t>
            </w:r>
          </w:p>
        </w:tc>
        <w:tc>
          <w:tcPr>
            <w:tcW w:w="4394" w:type="dxa"/>
            <w:vAlign w:val="center"/>
          </w:tcPr>
          <w:p w:rsidR="00AD0F0C" w:rsidRPr="00C03D56" w:rsidRDefault="00AD0F0C" w:rsidP="00126721">
            <w:pPr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Li_C_Obj</w:t>
            </w:r>
          </w:p>
        </w:tc>
      </w:tr>
      <w:tr w:rsidR="00AD0F0C" w:rsidRPr="00C03D56" w:rsidTr="00126721">
        <w:trPr>
          <w:trHeight w:val="42"/>
          <w:tblHeader/>
        </w:trPr>
        <w:tc>
          <w:tcPr>
            <w:tcW w:w="923" w:type="dxa"/>
            <w:vAlign w:val="center"/>
          </w:tcPr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D</w:t>
            </w:r>
          </w:p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Li_D_sup</w:t>
            </w:r>
          </w:p>
        </w:tc>
        <w:tc>
          <w:tcPr>
            <w:tcW w:w="2621" w:type="dxa"/>
            <w:vAlign w:val="center"/>
          </w:tcPr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573DF7">
              <w:rPr>
                <w:rFonts w:ascii="Verdana" w:hAnsi="Verdana"/>
                <w:bCs/>
                <w:sz w:val="12"/>
                <w:szCs w:val="18"/>
              </w:rPr>
              <w:t>Quelle est la concentration de fibres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d'amiante en suspension dans l'air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lors d'une utilisation normale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des locaux ?</w:t>
            </w:r>
          </w:p>
        </w:tc>
        <w:tc>
          <w:tcPr>
            <w:tcW w:w="2835" w:type="dxa"/>
            <w:vAlign w:val="center"/>
          </w:tcPr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C75969">
              <w:rPr>
                <w:rFonts w:ascii="Verdana" w:hAnsi="Verdana"/>
                <w:bCs/>
                <w:sz w:val="12"/>
                <w:szCs w:val="18"/>
              </w:rPr>
              <w:t>Déterminer la concentration en fibres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d'amiante dans les locaux.</w:t>
            </w:r>
          </w:p>
        </w:tc>
        <w:tc>
          <w:tcPr>
            <w:tcW w:w="4394" w:type="dxa"/>
            <w:vAlign w:val="center"/>
          </w:tcPr>
          <w:p w:rsidR="00AD0F0C" w:rsidRPr="00C03D56" w:rsidRDefault="00AD0F0C" w:rsidP="00126721">
            <w:pPr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Li_D_Obj</w:t>
            </w:r>
          </w:p>
        </w:tc>
      </w:tr>
      <w:tr w:rsidR="00AD0F0C" w:rsidRPr="00C03D56" w:rsidTr="00126721">
        <w:trPr>
          <w:trHeight w:val="42"/>
          <w:tblHeader/>
        </w:trPr>
        <w:tc>
          <w:tcPr>
            <w:tcW w:w="923" w:type="dxa"/>
            <w:vAlign w:val="center"/>
          </w:tcPr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E</w:t>
            </w:r>
          </w:p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Li_E_sup</w:t>
            </w:r>
          </w:p>
        </w:tc>
        <w:tc>
          <w:tcPr>
            <w:tcW w:w="2621" w:type="dxa"/>
            <w:vAlign w:val="center"/>
          </w:tcPr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Quelle est la concetration de fibres d’amiante en suspension dans l’air dans la zone affectée par l’incident ?</w:t>
            </w:r>
          </w:p>
        </w:tc>
        <w:tc>
          <w:tcPr>
            <w:tcW w:w="2835" w:type="dxa"/>
            <w:vAlign w:val="center"/>
          </w:tcPr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Surveiller l’empoussièrement de l’air par des fibres d’amiante pour :</w:t>
            </w:r>
          </w:p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44528A">
              <w:rPr>
                <w:rFonts w:ascii="Verdana" w:hAnsi="Verdana"/>
                <w:bCs/>
                <w:sz w:val="12"/>
                <w:szCs w:val="18"/>
              </w:rPr>
              <w:t>—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déterminer la pollution résiduelle ;</w:t>
            </w:r>
          </w:p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44528A">
              <w:rPr>
                <w:rFonts w:ascii="Verdana" w:hAnsi="Verdana"/>
                <w:bCs/>
                <w:sz w:val="12"/>
                <w:szCs w:val="18"/>
              </w:rPr>
              <w:t>—</w:t>
            </w:r>
            <w:r>
              <w:rPr>
                <w:rFonts w:ascii="Verdana" w:hAnsi="Verdana"/>
                <w:bCs/>
                <w:sz w:val="12"/>
                <w:szCs w:val="18"/>
              </w:rPr>
              <w:t>déterminer si la zone affectée par l’incident doit être évacuée ou maintenue évacuée ;</w:t>
            </w:r>
          </w:p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44528A">
              <w:rPr>
                <w:rFonts w:ascii="Verdana" w:hAnsi="Verdana"/>
                <w:bCs/>
                <w:sz w:val="12"/>
                <w:szCs w:val="18"/>
              </w:rPr>
              <w:t>—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vérifier que les actions immédiates mises en œuvre sont adaptées.</w:t>
            </w:r>
          </w:p>
        </w:tc>
        <w:tc>
          <w:tcPr>
            <w:tcW w:w="4394" w:type="dxa"/>
            <w:vAlign w:val="center"/>
          </w:tcPr>
          <w:p w:rsidR="00AD0F0C" w:rsidRPr="00C03D56" w:rsidRDefault="00AD0F0C" w:rsidP="00126721">
            <w:pPr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Li_E_Obj</w:t>
            </w:r>
          </w:p>
        </w:tc>
      </w:tr>
      <w:tr w:rsidR="00AD0F0C" w:rsidRPr="00C03D56" w:rsidTr="00126721">
        <w:trPr>
          <w:trHeight w:val="42"/>
          <w:tblHeader/>
        </w:trPr>
        <w:tc>
          <w:tcPr>
            <w:tcW w:w="923" w:type="dxa"/>
            <w:vAlign w:val="center"/>
          </w:tcPr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F</w:t>
            </w:r>
          </w:p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Li_F_sup</w:t>
            </w:r>
          </w:p>
        </w:tc>
        <w:tc>
          <w:tcPr>
            <w:tcW w:w="2621" w:type="dxa"/>
            <w:vAlign w:val="center"/>
          </w:tcPr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573DF7">
              <w:rPr>
                <w:rFonts w:ascii="Verdana" w:hAnsi="Verdana"/>
                <w:bCs/>
                <w:sz w:val="12"/>
                <w:szCs w:val="18"/>
              </w:rPr>
              <w:t>Quelle est la concentration de fibres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d'amiante en suspension dans l'air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dans la zone affectée par l'incident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après sa dépollution et/ou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son nettoyage ?</w:t>
            </w:r>
          </w:p>
        </w:tc>
        <w:tc>
          <w:tcPr>
            <w:tcW w:w="2835" w:type="dxa"/>
            <w:vAlign w:val="center"/>
          </w:tcPr>
          <w:p w:rsidR="00AD0F0C" w:rsidRPr="00C75969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C75969">
              <w:rPr>
                <w:rFonts w:ascii="Verdana" w:hAnsi="Verdana"/>
                <w:bCs/>
                <w:sz w:val="12"/>
                <w:szCs w:val="18"/>
              </w:rPr>
              <w:t>Définir si :</w:t>
            </w:r>
          </w:p>
          <w:p w:rsidR="00AD0F0C" w:rsidRPr="00C75969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44528A">
              <w:rPr>
                <w:rFonts w:ascii="Verdana" w:hAnsi="Verdana"/>
                <w:bCs/>
                <w:sz w:val="12"/>
                <w:szCs w:val="18"/>
              </w:rPr>
              <w:t>—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 xml:space="preserve"> la dépollution et/ou le nettoyage ont été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efficaces ;</w:t>
            </w:r>
          </w:p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44528A">
              <w:rPr>
                <w:rFonts w:ascii="Verdana" w:hAnsi="Verdana"/>
                <w:bCs/>
                <w:sz w:val="12"/>
                <w:szCs w:val="18"/>
              </w:rPr>
              <w:t>—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 xml:space="preserve"> les locaux peuvent être réoccupés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après dépollution et/ou nettoyage.</w:t>
            </w:r>
          </w:p>
        </w:tc>
        <w:tc>
          <w:tcPr>
            <w:tcW w:w="4394" w:type="dxa"/>
            <w:vAlign w:val="center"/>
          </w:tcPr>
          <w:p w:rsidR="00AD0F0C" w:rsidRPr="00C03D56" w:rsidRDefault="00AD0F0C" w:rsidP="00126721">
            <w:pPr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Li_F_Obj</w:t>
            </w:r>
          </w:p>
        </w:tc>
      </w:tr>
      <w:tr w:rsidR="00AD0F0C" w:rsidRPr="00C03D56" w:rsidTr="00126721">
        <w:trPr>
          <w:trHeight w:val="42"/>
          <w:tblHeader/>
        </w:trPr>
        <w:tc>
          <w:tcPr>
            <w:tcW w:w="923" w:type="dxa"/>
            <w:vAlign w:val="center"/>
          </w:tcPr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G</w:t>
            </w:r>
          </w:p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Li_G_sup</w:t>
            </w:r>
          </w:p>
        </w:tc>
        <w:tc>
          <w:tcPr>
            <w:tcW w:w="2621" w:type="dxa"/>
            <w:vAlign w:val="center"/>
          </w:tcPr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573DF7">
              <w:rPr>
                <w:rFonts w:ascii="Verdana" w:hAnsi="Verdana"/>
                <w:bCs/>
                <w:sz w:val="12"/>
                <w:szCs w:val="18"/>
              </w:rPr>
              <w:t>Quelle est la concentration de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référence en fibres d'amiante en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suspension dans l'air devant servir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d'élément de comparaison pour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les effets d'une activité ?</w:t>
            </w:r>
          </w:p>
        </w:tc>
        <w:tc>
          <w:tcPr>
            <w:tcW w:w="2835" w:type="dxa"/>
            <w:vAlign w:val="center"/>
          </w:tcPr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C75969">
              <w:rPr>
                <w:rFonts w:ascii="Verdana" w:hAnsi="Verdana"/>
                <w:bCs/>
                <w:sz w:val="12"/>
                <w:szCs w:val="18"/>
              </w:rPr>
              <w:t>Déterminer la concentration en fibres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d'amiante des locaux directement ou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indirectement affectés par la réalisation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des travaux.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Pouvoir comparer des valeurs « avant,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pendant et après travaux ».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Cette mesure est appelée « état initial ».</w:t>
            </w:r>
          </w:p>
        </w:tc>
        <w:tc>
          <w:tcPr>
            <w:tcW w:w="4394" w:type="dxa"/>
            <w:vAlign w:val="center"/>
          </w:tcPr>
          <w:p w:rsidR="00AD0F0C" w:rsidRPr="00C03D56" w:rsidRDefault="00AD0F0C" w:rsidP="00126721">
            <w:pPr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Li_G_Obj</w:t>
            </w:r>
          </w:p>
        </w:tc>
      </w:tr>
      <w:tr w:rsidR="00AD0F0C" w:rsidRPr="00C03D56" w:rsidTr="00126721">
        <w:trPr>
          <w:trHeight w:val="42"/>
          <w:tblHeader/>
        </w:trPr>
        <w:tc>
          <w:tcPr>
            <w:tcW w:w="923" w:type="dxa"/>
            <w:vAlign w:val="center"/>
          </w:tcPr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lastRenderedPageBreak/>
              <w:t>H</w:t>
            </w:r>
          </w:p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Li_H_sup</w:t>
            </w:r>
          </w:p>
        </w:tc>
        <w:tc>
          <w:tcPr>
            <w:tcW w:w="2621" w:type="dxa"/>
            <w:vAlign w:val="center"/>
          </w:tcPr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573DF7">
              <w:rPr>
                <w:rFonts w:ascii="Verdana" w:hAnsi="Verdana"/>
                <w:bCs/>
                <w:sz w:val="12"/>
                <w:szCs w:val="18"/>
              </w:rPr>
              <w:t>Les mesures de protection mises en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oeuvre pour les travaux sont-elles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adaptées aux risques ?</w:t>
            </w:r>
          </w:p>
        </w:tc>
        <w:tc>
          <w:tcPr>
            <w:tcW w:w="2835" w:type="dxa"/>
            <w:vAlign w:val="center"/>
          </w:tcPr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C75969">
              <w:rPr>
                <w:rFonts w:ascii="Verdana" w:hAnsi="Verdana"/>
                <w:bCs/>
                <w:sz w:val="12"/>
                <w:szCs w:val="18"/>
              </w:rPr>
              <w:t>Déterminer la concentration en fibres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d'amiante dès l’installation du chantier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de travaux liés à l’amiante et contribuer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à valider les mesures de protection issues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de l’évaluation des risques pour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ces travaux.</w:t>
            </w:r>
          </w:p>
        </w:tc>
        <w:tc>
          <w:tcPr>
            <w:tcW w:w="4394" w:type="dxa"/>
            <w:vAlign w:val="center"/>
          </w:tcPr>
          <w:p w:rsidR="00AD0F0C" w:rsidRPr="00C03D56" w:rsidRDefault="00AD0F0C" w:rsidP="00126721">
            <w:pPr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Li_H_Obj</w:t>
            </w:r>
          </w:p>
        </w:tc>
      </w:tr>
      <w:tr w:rsidR="00AD0F0C" w:rsidRPr="00C03D56" w:rsidTr="00126721">
        <w:trPr>
          <w:trHeight w:val="42"/>
          <w:tblHeader/>
        </w:trPr>
        <w:tc>
          <w:tcPr>
            <w:tcW w:w="923" w:type="dxa"/>
            <w:vAlign w:val="center"/>
          </w:tcPr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</w:t>
            </w:r>
          </w:p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Li_L_sup</w:t>
            </w:r>
          </w:p>
        </w:tc>
        <w:tc>
          <w:tcPr>
            <w:tcW w:w="2621" w:type="dxa"/>
            <w:vAlign w:val="center"/>
          </w:tcPr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573DF7">
              <w:rPr>
                <w:rFonts w:ascii="Verdana" w:hAnsi="Verdana"/>
                <w:bCs/>
                <w:sz w:val="12"/>
                <w:szCs w:val="18"/>
              </w:rPr>
              <w:t>Quelle est la concentration de fibres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d'amiante en suspension dans l'air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des locaux, maintenus en activité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ou occupés (locaux adjacents,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supérieurs...) hors zones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d'intervention de l'entreprise,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risquant d’être impactés ?</w:t>
            </w:r>
          </w:p>
        </w:tc>
        <w:tc>
          <w:tcPr>
            <w:tcW w:w="2835" w:type="dxa"/>
            <w:vAlign w:val="center"/>
          </w:tcPr>
          <w:p w:rsidR="00AD0F0C" w:rsidRPr="0044528A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44528A">
              <w:rPr>
                <w:rFonts w:ascii="Verdana" w:hAnsi="Verdana"/>
                <w:bCs/>
                <w:sz w:val="12"/>
                <w:szCs w:val="18"/>
              </w:rPr>
              <w:t>Déterminer la concentration en fibres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d'amiante en suspension dans l'air des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locaux extérieurs à la zone de chantier,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maintenus en activité ou occupés afin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de s'assurer que :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ces locaux ne sont pas pollués par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l'activité en cours ;</w:t>
            </w:r>
          </w:p>
          <w:p w:rsidR="00AD0F0C" w:rsidRPr="0044528A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44528A">
              <w:rPr>
                <w:rFonts w:ascii="Verdana" w:hAnsi="Verdana"/>
                <w:bCs/>
                <w:sz w:val="12"/>
                <w:szCs w:val="18"/>
              </w:rPr>
              <w:t>— les mesures de protection mises en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oeuvre pour la réalisation des travaux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sont efficaces ;</w:t>
            </w:r>
          </w:p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44528A">
              <w:rPr>
                <w:rFonts w:ascii="Verdana" w:hAnsi="Verdana"/>
                <w:bCs/>
                <w:sz w:val="12"/>
                <w:szCs w:val="18"/>
              </w:rPr>
              <w:t>— les occupants de ces locaux ne sont pas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exposés.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</w:p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44528A">
              <w:rPr>
                <w:rFonts w:ascii="Verdana" w:hAnsi="Verdana"/>
                <w:bCs/>
                <w:sz w:val="12"/>
                <w:szCs w:val="18"/>
              </w:rPr>
              <w:t>Cette mesure est communément appelée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« environnementale ».</w:t>
            </w:r>
          </w:p>
        </w:tc>
        <w:tc>
          <w:tcPr>
            <w:tcW w:w="4394" w:type="dxa"/>
            <w:vAlign w:val="center"/>
          </w:tcPr>
          <w:p w:rsidR="00AD0F0C" w:rsidRPr="00C03D56" w:rsidRDefault="00AD0F0C" w:rsidP="00126721">
            <w:pPr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Li_L_Obj</w:t>
            </w:r>
          </w:p>
        </w:tc>
      </w:tr>
      <w:tr w:rsidR="00AD0F0C" w:rsidRPr="00C03D56" w:rsidTr="00126721">
        <w:trPr>
          <w:trHeight w:val="42"/>
          <w:tblHeader/>
        </w:trPr>
        <w:tc>
          <w:tcPr>
            <w:tcW w:w="923" w:type="dxa"/>
            <w:vAlign w:val="center"/>
          </w:tcPr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M</w:t>
            </w:r>
          </w:p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Li_M_sup</w:t>
            </w:r>
          </w:p>
        </w:tc>
        <w:tc>
          <w:tcPr>
            <w:tcW w:w="2621" w:type="dxa"/>
            <w:vAlign w:val="center"/>
          </w:tcPr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573DF7">
              <w:rPr>
                <w:rFonts w:ascii="Verdana" w:hAnsi="Verdana"/>
                <w:bCs/>
                <w:sz w:val="12"/>
                <w:szCs w:val="18"/>
              </w:rPr>
              <w:t>Quelle est la concentration de fibres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d’amiante en suspension dans l'air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des locaux affectés directement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par la réalisation des travaux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(couloir d'accès à la zone de travail,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pièces affectées par les vibrations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des travaux...) ?</w:t>
            </w:r>
          </w:p>
        </w:tc>
        <w:tc>
          <w:tcPr>
            <w:tcW w:w="2835" w:type="dxa"/>
            <w:vAlign w:val="center"/>
          </w:tcPr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44528A">
              <w:rPr>
                <w:rFonts w:ascii="Verdana" w:hAnsi="Verdana"/>
                <w:bCs/>
                <w:sz w:val="12"/>
                <w:szCs w:val="18"/>
              </w:rPr>
              <w:t>Permettre à l’entreprise en charge des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travaux de connaître la concentration en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fibres d’amiante en suspension dans l'air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des locaux affectés directement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ou indirectement par la réalisation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des travaux afin de s'assurer que :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</w:p>
          <w:p w:rsidR="00AD0F0C" w:rsidRPr="0044528A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44528A">
              <w:rPr>
                <w:rFonts w:ascii="Verdana" w:hAnsi="Verdana"/>
                <w:bCs/>
                <w:sz w:val="12"/>
                <w:szCs w:val="18"/>
              </w:rPr>
              <w:t>— ces locaux ne sont pas pollués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par l'activité en cours ;</w:t>
            </w:r>
          </w:p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44528A">
              <w:rPr>
                <w:rFonts w:ascii="Verdana" w:hAnsi="Verdana"/>
                <w:bCs/>
                <w:sz w:val="12"/>
                <w:szCs w:val="18"/>
              </w:rPr>
              <w:t>— les mesures de protection mises en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oeuvre pour la réalisation des travaux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sont efficaces.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</w:p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44528A">
              <w:rPr>
                <w:rFonts w:ascii="Verdana" w:hAnsi="Verdana"/>
                <w:bCs/>
                <w:sz w:val="12"/>
                <w:szCs w:val="18"/>
              </w:rPr>
              <w:t>Cette mesure est communément appelée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« environnementale chantier ».</w:t>
            </w:r>
          </w:p>
        </w:tc>
        <w:tc>
          <w:tcPr>
            <w:tcW w:w="4394" w:type="dxa"/>
            <w:vAlign w:val="center"/>
          </w:tcPr>
          <w:p w:rsidR="00AD0F0C" w:rsidRPr="00C03D56" w:rsidRDefault="00AD0F0C" w:rsidP="00126721">
            <w:pPr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Li_M_Obj</w:t>
            </w:r>
          </w:p>
        </w:tc>
      </w:tr>
      <w:tr w:rsidR="00AD0F0C" w:rsidRPr="00C03D56" w:rsidTr="00126721">
        <w:trPr>
          <w:trHeight w:val="42"/>
          <w:tblHeader/>
        </w:trPr>
        <w:tc>
          <w:tcPr>
            <w:tcW w:w="923" w:type="dxa"/>
            <w:vAlign w:val="center"/>
          </w:tcPr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N</w:t>
            </w:r>
          </w:p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Li_N_sup</w:t>
            </w:r>
          </w:p>
        </w:tc>
        <w:tc>
          <w:tcPr>
            <w:tcW w:w="2621" w:type="dxa"/>
            <w:vAlign w:val="center"/>
          </w:tcPr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573DF7">
              <w:rPr>
                <w:rFonts w:ascii="Verdana" w:hAnsi="Verdana"/>
                <w:bCs/>
                <w:sz w:val="12"/>
                <w:szCs w:val="18"/>
              </w:rPr>
              <w:t>Quelle est la concentration de fibres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d’amiante en suspension dans l'air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à proximité des rejets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d’extracteur ?</w:t>
            </w:r>
          </w:p>
        </w:tc>
        <w:tc>
          <w:tcPr>
            <w:tcW w:w="2835" w:type="dxa"/>
            <w:vAlign w:val="center"/>
          </w:tcPr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44528A">
              <w:rPr>
                <w:rFonts w:ascii="Verdana" w:hAnsi="Verdana"/>
                <w:bCs/>
                <w:sz w:val="12"/>
                <w:szCs w:val="18"/>
              </w:rPr>
              <w:t>Permettre à l’entreprise en charge des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travaux de vérifier l’absence de rejets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de fibres d’amiante par les extracteurs</w:t>
            </w:r>
          </w:p>
        </w:tc>
        <w:tc>
          <w:tcPr>
            <w:tcW w:w="4394" w:type="dxa"/>
            <w:vAlign w:val="center"/>
          </w:tcPr>
          <w:p w:rsidR="00AD0F0C" w:rsidRPr="00C03D56" w:rsidRDefault="00AD0F0C" w:rsidP="00126721">
            <w:pPr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Li_N_Obj</w:t>
            </w:r>
          </w:p>
        </w:tc>
      </w:tr>
      <w:tr w:rsidR="00AD0F0C" w:rsidRPr="00C03D56" w:rsidTr="00126721">
        <w:trPr>
          <w:trHeight w:val="42"/>
          <w:tblHeader/>
        </w:trPr>
        <w:tc>
          <w:tcPr>
            <w:tcW w:w="923" w:type="dxa"/>
            <w:vAlign w:val="center"/>
          </w:tcPr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O</w:t>
            </w:r>
          </w:p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Li_O_sup</w:t>
            </w:r>
          </w:p>
        </w:tc>
        <w:tc>
          <w:tcPr>
            <w:tcW w:w="2621" w:type="dxa"/>
            <w:vAlign w:val="center"/>
          </w:tcPr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573DF7">
              <w:rPr>
                <w:rFonts w:ascii="Verdana" w:hAnsi="Verdana"/>
                <w:bCs/>
                <w:sz w:val="12"/>
                <w:szCs w:val="18"/>
              </w:rPr>
              <w:t>Quelle est la concentration de fibres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d’amiante en suspension dans l'air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dans la zone de travaux délimitée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(confinée ou non confinée) ?</w:t>
            </w:r>
          </w:p>
        </w:tc>
        <w:tc>
          <w:tcPr>
            <w:tcW w:w="2835" w:type="dxa"/>
            <w:vAlign w:val="center"/>
          </w:tcPr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44528A">
              <w:rPr>
                <w:rFonts w:ascii="Verdana" w:hAnsi="Verdana"/>
                <w:bCs/>
                <w:sz w:val="12"/>
                <w:szCs w:val="18"/>
              </w:rPr>
              <w:t>Déterminer la concentration en fibres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d’amiante dans les zones de travaux afin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de contribuer à la validation de l'analyse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de risques de l'entreprise.</w:t>
            </w:r>
          </w:p>
        </w:tc>
        <w:tc>
          <w:tcPr>
            <w:tcW w:w="4394" w:type="dxa"/>
            <w:vAlign w:val="center"/>
          </w:tcPr>
          <w:p w:rsidR="00AD0F0C" w:rsidRPr="00C03D56" w:rsidRDefault="00AD0F0C" w:rsidP="00126721">
            <w:pPr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Li_O_Obj</w:t>
            </w:r>
          </w:p>
        </w:tc>
      </w:tr>
      <w:tr w:rsidR="00AD0F0C" w:rsidRPr="00C03D56" w:rsidTr="00126721">
        <w:trPr>
          <w:trHeight w:val="42"/>
          <w:tblHeader/>
        </w:trPr>
        <w:tc>
          <w:tcPr>
            <w:tcW w:w="923" w:type="dxa"/>
            <w:vAlign w:val="center"/>
          </w:tcPr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P</w:t>
            </w:r>
          </w:p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Li_P_sup</w:t>
            </w:r>
          </w:p>
        </w:tc>
        <w:tc>
          <w:tcPr>
            <w:tcW w:w="2621" w:type="dxa"/>
            <w:vAlign w:val="center"/>
          </w:tcPr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C75969">
              <w:rPr>
                <w:rFonts w:ascii="Verdana" w:hAnsi="Verdana"/>
                <w:bCs/>
                <w:sz w:val="12"/>
                <w:szCs w:val="18"/>
              </w:rPr>
              <w:t>Quelle est la concentration de fibres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d’amiante en suspension dans l'air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dans la zone d’approche du sas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personnel ?</w:t>
            </w:r>
          </w:p>
        </w:tc>
        <w:tc>
          <w:tcPr>
            <w:tcW w:w="2835" w:type="dxa"/>
            <w:vAlign w:val="center"/>
          </w:tcPr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44528A">
              <w:rPr>
                <w:rFonts w:ascii="Verdana" w:hAnsi="Verdana"/>
                <w:bCs/>
                <w:sz w:val="12"/>
                <w:szCs w:val="18"/>
              </w:rPr>
              <w:t>Déterminer la concentration en fibres d’amiante en suspension dans l'air de la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zone d’approche afin de s'assurer que le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travailleur n'est pas exposé à l'inhalation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de fibres d’amiante lorsqu'il n’a pas sa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protection respiratoire.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</w:p>
          <w:p w:rsidR="00AD0F0C" w:rsidRPr="0044528A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44528A">
              <w:rPr>
                <w:rFonts w:ascii="Verdana" w:hAnsi="Verdana"/>
                <w:bCs/>
                <w:sz w:val="12"/>
                <w:szCs w:val="18"/>
              </w:rPr>
              <w:t>NOTE En cas de pollution, rechercher</w:t>
            </w:r>
          </w:p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44528A">
              <w:rPr>
                <w:rFonts w:ascii="Verdana" w:hAnsi="Verdana"/>
                <w:bCs/>
                <w:sz w:val="12"/>
                <w:szCs w:val="18"/>
              </w:rPr>
              <w:t>son origine en vérifiant notamment que :</w:t>
            </w:r>
          </w:p>
          <w:p w:rsidR="00AD0F0C" w:rsidRPr="0044528A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44528A">
              <w:rPr>
                <w:rFonts w:ascii="Verdana" w:hAnsi="Verdana"/>
                <w:bCs/>
                <w:sz w:val="12"/>
                <w:szCs w:val="18"/>
              </w:rPr>
              <w:t>— les opérateurs respectent les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procédures de sortie de la zone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contaminée ;</w:t>
            </w:r>
          </w:p>
          <w:p w:rsidR="00AD0F0C" w:rsidRPr="0044528A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44528A">
              <w:rPr>
                <w:rFonts w:ascii="Verdana" w:hAnsi="Verdana"/>
                <w:bCs/>
                <w:sz w:val="12"/>
                <w:szCs w:val="18"/>
              </w:rPr>
              <w:t>— l’aéraulique du sas, quand il existe,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fonctionne normalement ;</w:t>
            </w:r>
          </w:p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44528A">
              <w:rPr>
                <w:rFonts w:ascii="Verdana" w:hAnsi="Verdana"/>
                <w:bCs/>
                <w:sz w:val="12"/>
                <w:szCs w:val="18"/>
              </w:rPr>
              <w:t>— l’air introduit dans la zone d’approche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n’est pas à l’origine de la pollution.</w:t>
            </w:r>
          </w:p>
        </w:tc>
        <w:tc>
          <w:tcPr>
            <w:tcW w:w="4394" w:type="dxa"/>
            <w:vAlign w:val="center"/>
          </w:tcPr>
          <w:p w:rsidR="00AD0F0C" w:rsidRPr="00C03D56" w:rsidRDefault="00AD0F0C" w:rsidP="00126721">
            <w:pPr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Li_P_Obj</w:t>
            </w:r>
          </w:p>
        </w:tc>
      </w:tr>
      <w:tr w:rsidR="00AD0F0C" w:rsidRPr="00C03D56" w:rsidTr="00126721">
        <w:trPr>
          <w:trHeight w:val="42"/>
          <w:tblHeader/>
        </w:trPr>
        <w:tc>
          <w:tcPr>
            <w:tcW w:w="923" w:type="dxa"/>
            <w:vAlign w:val="center"/>
          </w:tcPr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Q Li_Q_sup</w:t>
            </w:r>
          </w:p>
        </w:tc>
        <w:tc>
          <w:tcPr>
            <w:tcW w:w="2621" w:type="dxa"/>
            <w:vAlign w:val="center"/>
          </w:tcPr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C75969">
              <w:rPr>
                <w:rFonts w:ascii="Verdana" w:hAnsi="Verdana"/>
                <w:bCs/>
                <w:sz w:val="12"/>
                <w:szCs w:val="18"/>
              </w:rPr>
              <w:t>Quelle est la concentration de fibres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d’amiante en suspension dans l'air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dans la zone de récupération ?</w:t>
            </w:r>
          </w:p>
        </w:tc>
        <w:tc>
          <w:tcPr>
            <w:tcW w:w="2835" w:type="dxa"/>
            <w:vAlign w:val="center"/>
          </w:tcPr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44528A">
              <w:rPr>
                <w:rFonts w:ascii="Verdana" w:hAnsi="Verdana"/>
                <w:bCs/>
                <w:sz w:val="12"/>
                <w:szCs w:val="18"/>
              </w:rPr>
              <w:t>Déterminer la concentration en fibres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d’amiante en suspension dans l'air de la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zone de récupération afin de s'assurer que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le travailleur n'est pas exposé à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l'inhalation de fibres d’amiante lorsqu'il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ne porte pas sa protection respiratoire.</w:t>
            </w:r>
          </w:p>
        </w:tc>
        <w:tc>
          <w:tcPr>
            <w:tcW w:w="4394" w:type="dxa"/>
            <w:vAlign w:val="center"/>
          </w:tcPr>
          <w:p w:rsidR="00AD0F0C" w:rsidRPr="00C03D56" w:rsidRDefault="00AD0F0C" w:rsidP="00126721">
            <w:pPr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Li_Q_Obj</w:t>
            </w:r>
          </w:p>
        </w:tc>
      </w:tr>
      <w:tr w:rsidR="00AD0F0C" w:rsidRPr="00C03D56" w:rsidTr="00126721">
        <w:trPr>
          <w:trHeight w:val="42"/>
          <w:tblHeader/>
        </w:trPr>
        <w:tc>
          <w:tcPr>
            <w:tcW w:w="923" w:type="dxa"/>
            <w:vAlign w:val="center"/>
          </w:tcPr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R</w:t>
            </w:r>
          </w:p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Li_R_sup</w:t>
            </w:r>
          </w:p>
        </w:tc>
        <w:tc>
          <w:tcPr>
            <w:tcW w:w="2621" w:type="dxa"/>
            <w:vAlign w:val="center"/>
          </w:tcPr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C75969">
              <w:rPr>
                <w:rFonts w:ascii="Verdana" w:hAnsi="Verdana"/>
                <w:bCs/>
                <w:sz w:val="12"/>
                <w:szCs w:val="18"/>
              </w:rPr>
              <w:t>Quelle est la concentration de fibres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d’amiante en suspension dans l'air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dans le compartiment vestiaire de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l’unité mobile de décontamination ?</w:t>
            </w:r>
          </w:p>
        </w:tc>
        <w:tc>
          <w:tcPr>
            <w:tcW w:w="2835" w:type="dxa"/>
            <w:vAlign w:val="center"/>
          </w:tcPr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44528A">
              <w:rPr>
                <w:rFonts w:ascii="Verdana" w:hAnsi="Verdana"/>
                <w:bCs/>
                <w:sz w:val="12"/>
                <w:szCs w:val="18"/>
              </w:rPr>
              <w:t>Déterminer la concentration en fibres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d’amiante en suspension dans l'air de la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zone vestiaire de l’unité mobile de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décontamination afin de s'assurer que le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travailleur n'est pas exposé à l'inhalation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de fibres d’amiante lorsqu'il ne porte pas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sa protection respiratoire.</w:t>
            </w:r>
          </w:p>
        </w:tc>
        <w:tc>
          <w:tcPr>
            <w:tcW w:w="4394" w:type="dxa"/>
            <w:vAlign w:val="center"/>
          </w:tcPr>
          <w:p w:rsidR="00AD0F0C" w:rsidRPr="00C03D56" w:rsidRDefault="00AD0F0C" w:rsidP="00126721">
            <w:pPr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Li_R_Obj</w:t>
            </w:r>
          </w:p>
        </w:tc>
      </w:tr>
      <w:tr w:rsidR="00AD0F0C" w:rsidRPr="00C03D56" w:rsidTr="00126721">
        <w:trPr>
          <w:trHeight w:val="42"/>
          <w:tblHeader/>
        </w:trPr>
        <w:tc>
          <w:tcPr>
            <w:tcW w:w="923" w:type="dxa"/>
            <w:vAlign w:val="center"/>
          </w:tcPr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S</w:t>
            </w:r>
          </w:p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Li_S_sup</w:t>
            </w:r>
          </w:p>
        </w:tc>
        <w:tc>
          <w:tcPr>
            <w:tcW w:w="2621" w:type="dxa"/>
            <w:vAlign w:val="center"/>
          </w:tcPr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C75969">
              <w:rPr>
                <w:rFonts w:ascii="Verdana" w:hAnsi="Verdana"/>
                <w:bCs/>
                <w:sz w:val="12"/>
                <w:szCs w:val="18"/>
              </w:rPr>
              <w:t>Quelle est la concentration de fibres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d’amiante en suspension dans l'air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dans la zone d’approche du sas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de décontamination des déchets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et matériels ?</w:t>
            </w:r>
          </w:p>
        </w:tc>
        <w:tc>
          <w:tcPr>
            <w:tcW w:w="2835" w:type="dxa"/>
            <w:vAlign w:val="center"/>
          </w:tcPr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B97B17">
              <w:rPr>
                <w:rFonts w:ascii="Verdana" w:hAnsi="Verdana"/>
                <w:bCs/>
                <w:sz w:val="12"/>
                <w:szCs w:val="18"/>
              </w:rPr>
              <w:t>Déterminer la concentration en fibres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B97B17">
              <w:rPr>
                <w:rFonts w:ascii="Verdana" w:hAnsi="Verdana"/>
                <w:bCs/>
                <w:sz w:val="12"/>
                <w:szCs w:val="18"/>
              </w:rPr>
              <w:t>d’amiante en suspension dans l'air de la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B97B17">
              <w:rPr>
                <w:rFonts w:ascii="Verdana" w:hAnsi="Verdana"/>
                <w:bCs/>
                <w:sz w:val="12"/>
                <w:szCs w:val="18"/>
              </w:rPr>
              <w:t>zone d’approche du sas matériel.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</w:p>
          <w:p w:rsidR="00AD0F0C" w:rsidRPr="00B97B17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B97B17">
              <w:rPr>
                <w:rFonts w:ascii="Verdana" w:hAnsi="Verdana"/>
                <w:bCs/>
                <w:sz w:val="12"/>
                <w:szCs w:val="18"/>
              </w:rPr>
              <w:t>NOTE En cas de pollution, recherche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B97B17">
              <w:rPr>
                <w:rFonts w:ascii="Verdana" w:hAnsi="Verdana"/>
                <w:bCs/>
                <w:sz w:val="12"/>
                <w:szCs w:val="18"/>
              </w:rPr>
              <w:t>sur l’origine en vérifiant notamment que :</w:t>
            </w:r>
          </w:p>
          <w:p w:rsidR="00AD0F0C" w:rsidRPr="00B97B17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B97B17">
              <w:rPr>
                <w:rFonts w:ascii="Verdana" w:hAnsi="Verdana"/>
                <w:bCs/>
                <w:sz w:val="12"/>
                <w:szCs w:val="18"/>
              </w:rPr>
              <w:t>— les travailleurs respectent les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B97B17">
              <w:rPr>
                <w:rFonts w:ascii="Verdana" w:hAnsi="Verdana"/>
                <w:bCs/>
                <w:sz w:val="12"/>
                <w:szCs w:val="18"/>
              </w:rPr>
              <w:t>procédures de sortie de déchets et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B97B17">
              <w:rPr>
                <w:rFonts w:ascii="Verdana" w:hAnsi="Verdana"/>
                <w:bCs/>
                <w:sz w:val="12"/>
                <w:szCs w:val="18"/>
              </w:rPr>
              <w:t>de matériels de la zone contaminée ;</w:t>
            </w:r>
          </w:p>
          <w:p w:rsidR="00AD0F0C" w:rsidRPr="00B97B17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B97B17">
              <w:rPr>
                <w:rFonts w:ascii="Verdana" w:hAnsi="Verdana"/>
                <w:bCs/>
                <w:sz w:val="12"/>
                <w:szCs w:val="18"/>
              </w:rPr>
              <w:t>— l'aéraulique du sas fonctionne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B97B17">
              <w:rPr>
                <w:rFonts w:ascii="Verdana" w:hAnsi="Verdana"/>
                <w:bCs/>
                <w:sz w:val="12"/>
                <w:szCs w:val="18"/>
              </w:rPr>
              <w:t>normalement ;</w:t>
            </w:r>
          </w:p>
          <w:p w:rsidR="00AD0F0C" w:rsidRPr="00B97B17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B97B17">
              <w:rPr>
                <w:rFonts w:ascii="Verdana" w:hAnsi="Verdana"/>
                <w:bCs/>
                <w:sz w:val="12"/>
                <w:szCs w:val="18"/>
              </w:rPr>
              <w:t>— l’air introduit dans la zone d’approche</w:t>
            </w:r>
          </w:p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B97B17">
              <w:rPr>
                <w:rFonts w:ascii="Verdana" w:hAnsi="Verdana"/>
                <w:bCs/>
                <w:sz w:val="12"/>
                <w:szCs w:val="18"/>
              </w:rPr>
              <w:t>n’est pas à l’origine de la pollution.</w:t>
            </w:r>
          </w:p>
        </w:tc>
        <w:tc>
          <w:tcPr>
            <w:tcW w:w="4394" w:type="dxa"/>
            <w:vAlign w:val="center"/>
          </w:tcPr>
          <w:p w:rsidR="00AD0F0C" w:rsidRPr="00C03D56" w:rsidRDefault="00AD0F0C" w:rsidP="00126721">
            <w:pPr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Li_S_Obj</w:t>
            </w:r>
          </w:p>
        </w:tc>
      </w:tr>
      <w:tr w:rsidR="00AD0F0C" w:rsidRPr="00C03D56" w:rsidTr="00126721">
        <w:trPr>
          <w:trHeight w:val="42"/>
          <w:tblHeader/>
        </w:trPr>
        <w:tc>
          <w:tcPr>
            <w:tcW w:w="923" w:type="dxa"/>
            <w:vAlign w:val="center"/>
          </w:tcPr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T</w:t>
            </w:r>
          </w:p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Li_T_sup</w:t>
            </w:r>
          </w:p>
        </w:tc>
        <w:tc>
          <w:tcPr>
            <w:tcW w:w="2621" w:type="dxa"/>
            <w:vAlign w:val="center"/>
          </w:tcPr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C75969">
              <w:rPr>
                <w:rFonts w:ascii="Verdana" w:hAnsi="Verdana"/>
                <w:bCs/>
                <w:sz w:val="12"/>
                <w:szCs w:val="18"/>
              </w:rPr>
              <w:t>La concentration de fibres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d’amiante en suspension dans l'air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des zones traitées est-elle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suffisamment réduite pour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permettre le port d'une protection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respiratoire individuelle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compatible avec la réalisation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de l'examen visuel ?</w:t>
            </w:r>
          </w:p>
        </w:tc>
        <w:tc>
          <w:tcPr>
            <w:tcW w:w="2835" w:type="dxa"/>
            <w:vAlign w:val="center"/>
          </w:tcPr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B97B17">
              <w:rPr>
                <w:rFonts w:ascii="Verdana" w:hAnsi="Verdana"/>
                <w:bCs/>
                <w:sz w:val="12"/>
                <w:szCs w:val="18"/>
              </w:rPr>
              <w:t>Mesurer la concentration en fibres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B97B17">
              <w:rPr>
                <w:rFonts w:ascii="Verdana" w:hAnsi="Verdana"/>
                <w:bCs/>
                <w:sz w:val="12"/>
                <w:szCs w:val="18"/>
              </w:rPr>
              <w:t>d’amiante en suspension dans l'air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B97B17">
              <w:rPr>
                <w:rFonts w:ascii="Verdana" w:hAnsi="Verdana"/>
                <w:bCs/>
                <w:sz w:val="12"/>
                <w:szCs w:val="18"/>
              </w:rPr>
              <w:t>de la zone traitée.</w:t>
            </w:r>
          </w:p>
        </w:tc>
        <w:tc>
          <w:tcPr>
            <w:tcW w:w="4394" w:type="dxa"/>
            <w:vAlign w:val="center"/>
          </w:tcPr>
          <w:p w:rsidR="00AD0F0C" w:rsidRPr="00C03D56" w:rsidRDefault="00AD0F0C" w:rsidP="00126721">
            <w:pPr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Li_T_Obj</w:t>
            </w:r>
          </w:p>
        </w:tc>
      </w:tr>
      <w:tr w:rsidR="00AD0F0C" w:rsidRPr="00C03D56" w:rsidTr="00126721">
        <w:trPr>
          <w:trHeight w:val="42"/>
          <w:tblHeader/>
        </w:trPr>
        <w:tc>
          <w:tcPr>
            <w:tcW w:w="923" w:type="dxa"/>
            <w:vAlign w:val="center"/>
          </w:tcPr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lastRenderedPageBreak/>
              <w:t>U</w:t>
            </w:r>
          </w:p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Li_U_sup</w:t>
            </w:r>
          </w:p>
        </w:tc>
        <w:tc>
          <w:tcPr>
            <w:tcW w:w="2621" w:type="dxa"/>
            <w:vAlign w:val="center"/>
          </w:tcPr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C75969">
              <w:rPr>
                <w:rFonts w:ascii="Verdana" w:hAnsi="Verdana"/>
                <w:bCs/>
                <w:sz w:val="12"/>
                <w:szCs w:val="18"/>
              </w:rPr>
              <w:t>La concentration de fibres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d'amiante en suspension dans l'air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est-elle suffisamment réduite pour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permettre le retrait des moyens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de protection collective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(arrêt des extracteurs,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démantèlement du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confinement, …) ?</w:t>
            </w:r>
          </w:p>
        </w:tc>
        <w:tc>
          <w:tcPr>
            <w:tcW w:w="2835" w:type="dxa"/>
            <w:vAlign w:val="center"/>
          </w:tcPr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B97B17">
              <w:rPr>
                <w:rFonts w:ascii="Verdana" w:hAnsi="Verdana"/>
                <w:bCs/>
                <w:sz w:val="12"/>
                <w:szCs w:val="18"/>
              </w:rPr>
              <w:t>Déterminer si la concentration en fibres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B97B17">
              <w:rPr>
                <w:rFonts w:ascii="Verdana" w:hAnsi="Verdana"/>
                <w:bCs/>
                <w:sz w:val="12"/>
                <w:szCs w:val="18"/>
              </w:rPr>
              <w:t>d'amiante en suspension dans l'air de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B97B17">
              <w:rPr>
                <w:rFonts w:ascii="Verdana" w:hAnsi="Verdana"/>
                <w:bCs/>
                <w:sz w:val="12"/>
                <w:szCs w:val="18"/>
              </w:rPr>
              <w:t>la zone traitée a été réduite à une valeur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B97B17">
              <w:rPr>
                <w:rFonts w:ascii="Verdana" w:hAnsi="Verdana"/>
                <w:bCs/>
                <w:sz w:val="12"/>
                <w:szCs w:val="18"/>
              </w:rPr>
              <w:t>acceptable pour permettre le retrait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B97B17">
              <w:rPr>
                <w:rFonts w:ascii="Verdana" w:hAnsi="Verdana"/>
                <w:bCs/>
                <w:sz w:val="12"/>
                <w:szCs w:val="18"/>
              </w:rPr>
              <w:t>des moyens de protection collective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B97B17">
              <w:rPr>
                <w:rFonts w:ascii="Verdana" w:hAnsi="Verdana"/>
                <w:bCs/>
                <w:sz w:val="12"/>
                <w:szCs w:val="18"/>
              </w:rPr>
              <w:t>et le démantèlement du confinement.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B97B17">
              <w:rPr>
                <w:rFonts w:ascii="Verdana" w:hAnsi="Verdana"/>
                <w:bCs/>
                <w:sz w:val="12"/>
                <w:szCs w:val="18"/>
              </w:rPr>
              <w:t>Cette mesure est communément appelée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B97B17">
              <w:rPr>
                <w:rFonts w:ascii="Verdana" w:hAnsi="Verdana"/>
                <w:bCs/>
                <w:sz w:val="12"/>
                <w:szCs w:val="18"/>
              </w:rPr>
              <w:t>« restitution 1 » (ou « libératoire »).</w:t>
            </w:r>
          </w:p>
        </w:tc>
        <w:tc>
          <w:tcPr>
            <w:tcW w:w="4394" w:type="dxa"/>
            <w:vAlign w:val="center"/>
          </w:tcPr>
          <w:p w:rsidR="00AD0F0C" w:rsidRPr="00C03D56" w:rsidRDefault="00AD0F0C" w:rsidP="00126721">
            <w:pPr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Li_U_Obj</w:t>
            </w:r>
          </w:p>
        </w:tc>
      </w:tr>
      <w:tr w:rsidR="00AD0F0C" w:rsidRPr="00C03D56" w:rsidTr="00126721">
        <w:trPr>
          <w:trHeight w:val="42"/>
          <w:tblHeader/>
        </w:trPr>
        <w:tc>
          <w:tcPr>
            <w:tcW w:w="923" w:type="dxa"/>
            <w:vAlign w:val="center"/>
          </w:tcPr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V</w:t>
            </w:r>
          </w:p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Li_V_sup</w:t>
            </w:r>
          </w:p>
        </w:tc>
        <w:tc>
          <w:tcPr>
            <w:tcW w:w="2621" w:type="dxa"/>
            <w:vAlign w:val="center"/>
          </w:tcPr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C75969">
              <w:rPr>
                <w:rFonts w:ascii="Verdana" w:hAnsi="Verdana"/>
                <w:bCs/>
                <w:sz w:val="12"/>
                <w:szCs w:val="18"/>
              </w:rPr>
              <w:t>La concentration de fibres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d'amiante en suspension dans l'air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est-elle inférieure à la limite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admissible pour la restitution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du chantier par l'entreprise de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désamiantage ou pour la mise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à disposition des locaux pour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réaliser d'autres travaux ?</w:t>
            </w:r>
          </w:p>
        </w:tc>
        <w:tc>
          <w:tcPr>
            <w:tcW w:w="2835" w:type="dxa"/>
            <w:vAlign w:val="center"/>
          </w:tcPr>
          <w:p w:rsidR="00AD0F0C" w:rsidRPr="00B97B17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B97B17">
              <w:rPr>
                <w:rFonts w:ascii="Verdana" w:hAnsi="Verdana"/>
                <w:bCs/>
                <w:sz w:val="12"/>
                <w:szCs w:val="18"/>
              </w:rPr>
              <w:t>Déterminer si la concentration en fibres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B97B17">
              <w:rPr>
                <w:rFonts w:ascii="Verdana" w:hAnsi="Verdana"/>
                <w:bCs/>
                <w:sz w:val="12"/>
                <w:szCs w:val="18"/>
              </w:rPr>
              <w:t>d'amiante en suspension dans l'air de la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B97B17">
              <w:rPr>
                <w:rFonts w:ascii="Verdana" w:hAnsi="Verdana"/>
                <w:bCs/>
                <w:sz w:val="12"/>
                <w:szCs w:val="18"/>
              </w:rPr>
              <w:t>zone traitée a été réduite à une valeur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B97B17">
              <w:rPr>
                <w:rFonts w:ascii="Verdana" w:hAnsi="Verdana"/>
                <w:bCs/>
                <w:sz w:val="12"/>
                <w:szCs w:val="18"/>
              </w:rPr>
              <w:t>acceptable pour :</w:t>
            </w:r>
          </w:p>
          <w:p w:rsidR="00AD0F0C" w:rsidRPr="00B97B17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B97B17">
              <w:rPr>
                <w:rFonts w:ascii="Verdana" w:hAnsi="Verdana"/>
                <w:bCs/>
                <w:sz w:val="12"/>
                <w:szCs w:val="18"/>
              </w:rPr>
              <w:t>— confirmer l'absence de pollution dans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B97B17">
              <w:rPr>
                <w:rFonts w:ascii="Verdana" w:hAnsi="Verdana"/>
                <w:bCs/>
                <w:sz w:val="12"/>
                <w:szCs w:val="18"/>
              </w:rPr>
              <w:t>les locaux traités ;</w:t>
            </w:r>
          </w:p>
          <w:p w:rsidR="00AD0F0C" w:rsidRPr="00B97B17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B97B17">
              <w:rPr>
                <w:rFonts w:ascii="Verdana" w:hAnsi="Verdana"/>
                <w:bCs/>
                <w:sz w:val="12"/>
                <w:szCs w:val="18"/>
              </w:rPr>
              <w:t>— marquer la fin des travaux pour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B97B17">
              <w:rPr>
                <w:rFonts w:ascii="Verdana" w:hAnsi="Verdana"/>
                <w:bCs/>
                <w:sz w:val="12"/>
                <w:szCs w:val="18"/>
              </w:rPr>
              <w:t>l'entreprise de désamiantage ;</w:t>
            </w:r>
          </w:p>
          <w:p w:rsidR="00AD0F0C" w:rsidRPr="00B97B17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B97B17">
              <w:rPr>
                <w:rFonts w:ascii="Verdana" w:hAnsi="Verdana"/>
                <w:bCs/>
                <w:sz w:val="12"/>
                <w:szCs w:val="18"/>
              </w:rPr>
              <w:t>— permettre à des salariés d'autres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B97B17">
              <w:rPr>
                <w:rFonts w:ascii="Verdana" w:hAnsi="Verdana"/>
                <w:bCs/>
                <w:sz w:val="12"/>
                <w:szCs w:val="18"/>
              </w:rPr>
              <w:t>entreprises de réaliser des travaux dans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B97B17">
              <w:rPr>
                <w:rFonts w:ascii="Verdana" w:hAnsi="Verdana"/>
                <w:bCs/>
                <w:sz w:val="12"/>
                <w:szCs w:val="18"/>
              </w:rPr>
              <w:t>des locaux ayant subi des travaux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B97B17">
              <w:rPr>
                <w:rFonts w:ascii="Verdana" w:hAnsi="Verdana"/>
                <w:bCs/>
                <w:sz w:val="12"/>
                <w:szCs w:val="18"/>
              </w:rPr>
              <w:t>de traitement de matériaux contenant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B97B17">
              <w:rPr>
                <w:rFonts w:ascii="Verdana" w:hAnsi="Verdana"/>
                <w:bCs/>
                <w:sz w:val="12"/>
                <w:szCs w:val="18"/>
              </w:rPr>
              <w:t>de l'amiante.</w:t>
            </w:r>
          </w:p>
          <w:p w:rsidR="00AD0F0C" w:rsidRPr="00B97B17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B97B17">
              <w:rPr>
                <w:rFonts w:ascii="Verdana" w:hAnsi="Verdana"/>
                <w:bCs/>
                <w:sz w:val="12"/>
                <w:szCs w:val="18"/>
              </w:rPr>
              <w:t>Cette mesure est communément appelée</w:t>
            </w:r>
          </w:p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B97B17">
              <w:rPr>
                <w:rFonts w:ascii="Verdana" w:hAnsi="Verdana"/>
                <w:bCs/>
                <w:sz w:val="12"/>
                <w:szCs w:val="18"/>
              </w:rPr>
              <w:t>« fin de chantier amiante ».</w:t>
            </w:r>
          </w:p>
        </w:tc>
        <w:tc>
          <w:tcPr>
            <w:tcW w:w="4394" w:type="dxa"/>
            <w:vAlign w:val="center"/>
          </w:tcPr>
          <w:p w:rsidR="00AD0F0C" w:rsidRPr="00C03D56" w:rsidRDefault="00AD0F0C" w:rsidP="00126721">
            <w:pPr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Li_V_Obj</w:t>
            </w:r>
          </w:p>
        </w:tc>
      </w:tr>
      <w:tr w:rsidR="00AD0F0C" w:rsidRPr="00C03D56" w:rsidTr="00126721">
        <w:trPr>
          <w:trHeight w:val="42"/>
          <w:tblHeader/>
        </w:trPr>
        <w:tc>
          <w:tcPr>
            <w:tcW w:w="923" w:type="dxa"/>
            <w:vAlign w:val="center"/>
          </w:tcPr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W</w:t>
            </w:r>
          </w:p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Li_W_sup</w:t>
            </w:r>
          </w:p>
        </w:tc>
        <w:tc>
          <w:tcPr>
            <w:tcW w:w="2621" w:type="dxa"/>
            <w:vAlign w:val="center"/>
          </w:tcPr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C75969">
              <w:rPr>
                <w:rFonts w:ascii="Verdana" w:hAnsi="Verdana"/>
                <w:bCs/>
                <w:sz w:val="12"/>
                <w:szCs w:val="18"/>
              </w:rPr>
              <w:t>La concentration de fibres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d'amiante en suspension dans l'air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est-elle suffisamment réduite pour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le retrait des moyens de protection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collective ?</w:t>
            </w:r>
          </w:p>
        </w:tc>
        <w:tc>
          <w:tcPr>
            <w:tcW w:w="2835" w:type="dxa"/>
            <w:vAlign w:val="center"/>
          </w:tcPr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B97B17">
              <w:rPr>
                <w:rFonts w:ascii="Verdana" w:hAnsi="Verdana"/>
                <w:bCs/>
                <w:sz w:val="12"/>
                <w:szCs w:val="18"/>
              </w:rPr>
              <w:t>Déterminer si la concentration en fibres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B97B17">
              <w:rPr>
                <w:rFonts w:ascii="Verdana" w:hAnsi="Verdana"/>
                <w:bCs/>
                <w:sz w:val="12"/>
                <w:szCs w:val="18"/>
              </w:rPr>
              <w:t>d'amiante en suspension dans l'air de la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B97B17">
              <w:rPr>
                <w:rFonts w:ascii="Verdana" w:hAnsi="Verdana"/>
                <w:bCs/>
                <w:sz w:val="12"/>
                <w:szCs w:val="18"/>
              </w:rPr>
              <w:t>zone de travail a été réduite à une valeur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B97B17">
              <w:rPr>
                <w:rFonts w:ascii="Verdana" w:hAnsi="Verdana"/>
                <w:bCs/>
                <w:sz w:val="12"/>
                <w:szCs w:val="18"/>
              </w:rPr>
              <w:t>acceptable pour permettre le retrait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B97B17">
              <w:rPr>
                <w:rFonts w:ascii="Verdana" w:hAnsi="Verdana"/>
                <w:bCs/>
                <w:sz w:val="12"/>
                <w:szCs w:val="18"/>
              </w:rPr>
              <w:t>des moyens de protection collective.</w:t>
            </w:r>
          </w:p>
        </w:tc>
        <w:tc>
          <w:tcPr>
            <w:tcW w:w="4394" w:type="dxa"/>
            <w:vAlign w:val="center"/>
          </w:tcPr>
          <w:p w:rsidR="00AD0F0C" w:rsidRPr="00C03D56" w:rsidRDefault="00AD0F0C" w:rsidP="00126721">
            <w:pPr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Li_W_Obj</w:t>
            </w:r>
          </w:p>
        </w:tc>
      </w:tr>
      <w:tr w:rsidR="00AD0F0C" w:rsidRPr="00C03D56" w:rsidTr="00126721">
        <w:trPr>
          <w:trHeight w:val="42"/>
          <w:tblHeader/>
        </w:trPr>
        <w:tc>
          <w:tcPr>
            <w:tcW w:w="923" w:type="dxa"/>
            <w:vAlign w:val="center"/>
          </w:tcPr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X</w:t>
            </w:r>
          </w:p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Li_X_sup</w:t>
            </w:r>
          </w:p>
        </w:tc>
        <w:tc>
          <w:tcPr>
            <w:tcW w:w="2621" w:type="dxa"/>
            <w:vAlign w:val="center"/>
          </w:tcPr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C75969">
              <w:rPr>
                <w:rFonts w:ascii="Verdana" w:hAnsi="Verdana"/>
                <w:bCs/>
                <w:sz w:val="12"/>
                <w:szCs w:val="18"/>
              </w:rPr>
              <w:t>La concentration de fibres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d'amiante en suspension dans l'air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est-elle inférieure à la limite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admissible pour la restitution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du chantier par l'entreprise ?</w:t>
            </w:r>
          </w:p>
        </w:tc>
        <w:tc>
          <w:tcPr>
            <w:tcW w:w="2835" w:type="dxa"/>
            <w:vAlign w:val="center"/>
          </w:tcPr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B97B17">
              <w:rPr>
                <w:rFonts w:ascii="Verdana" w:hAnsi="Verdana"/>
                <w:bCs/>
                <w:sz w:val="12"/>
                <w:szCs w:val="18"/>
              </w:rPr>
              <w:t>Déterminer si la concentration en fibres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B97B17">
              <w:rPr>
                <w:rFonts w:ascii="Verdana" w:hAnsi="Verdana"/>
                <w:bCs/>
                <w:sz w:val="12"/>
                <w:szCs w:val="18"/>
              </w:rPr>
              <w:t>d'amiante en suspension dans l'air de la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B97B17">
              <w:rPr>
                <w:rFonts w:ascii="Verdana" w:hAnsi="Verdana"/>
                <w:bCs/>
                <w:sz w:val="12"/>
                <w:szCs w:val="18"/>
              </w:rPr>
              <w:t>zone de travail a été réduite à une valeur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B97B17">
              <w:rPr>
                <w:rFonts w:ascii="Verdana" w:hAnsi="Verdana"/>
                <w:bCs/>
                <w:sz w:val="12"/>
                <w:szCs w:val="18"/>
              </w:rPr>
              <w:t>acceptable pour confirmer l'absence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B97B17">
              <w:rPr>
                <w:rFonts w:ascii="Verdana" w:hAnsi="Verdana"/>
                <w:bCs/>
                <w:sz w:val="12"/>
                <w:szCs w:val="18"/>
              </w:rPr>
              <w:t>de pollution.</w:t>
            </w:r>
          </w:p>
        </w:tc>
        <w:tc>
          <w:tcPr>
            <w:tcW w:w="4394" w:type="dxa"/>
            <w:vAlign w:val="center"/>
          </w:tcPr>
          <w:p w:rsidR="00AD0F0C" w:rsidRPr="00C03D56" w:rsidRDefault="00AD0F0C" w:rsidP="00126721">
            <w:pPr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Li_X_Obj</w:t>
            </w:r>
          </w:p>
        </w:tc>
      </w:tr>
      <w:tr w:rsidR="00AD0F0C" w:rsidRPr="00C03D56" w:rsidTr="00126721">
        <w:trPr>
          <w:trHeight w:val="42"/>
          <w:tblHeader/>
        </w:trPr>
        <w:tc>
          <w:tcPr>
            <w:tcW w:w="923" w:type="dxa"/>
            <w:vAlign w:val="center"/>
          </w:tcPr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Y</w:t>
            </w:r>
          </w:p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Li_Y_sup</w:t>
            </w:r>
          </w:p>
        </w:tc>
        <w:tc>
          <w:tcPr>
            <w:tcW w:w="2621" w:type="dxa"/>
            <w:vAlign w:val="center"/>
          </w:tcPr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C75969">
              <w:rPr>
                <w:rFonts w:ascii="Verdana" w:hAnsi="Verdana"/>
                <w:bCs/>
                <w:sz w:val="12"/>
                <w:szCs w:val="18"/>
              </w:rPr>
              <w:t>La concentration de fibres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d'amiante en suspension dans l'air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est-elle inférieure à la valeur limite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admissible pour la réoccupation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C75969">
              <w:rPr>
                <w:rFonts w:ascii="Verdana" w:hAnsi="Verdana"/>
                <w:bCs/>
                <w:sz w:val="12"/>
                <w:szCs w:val="18"/>
              </w:rPr>
              <w:t>des locaux ?</w:t>
            </w:r>
          </w:p>
        </w:tc>
        <w:tc>
          <w:tcPr>
            <w:tcW w:w="2835" w:type="dxa"/>
            <w:vAlign w:val="center"/>
          </w:tcPr>
          <w:p w:rsidR="00AD0F0C" w:rsidRPr="00B97B17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B97B17">
              <w:rPr>
                <w:rFonts w:ascii="Verdana" w:hAnsi="Verdana"/>
                <w:bCs/>
                <w:sz w:val="12"/>
                <w:szCs w:val="18"/>
              </w:rPr>
              <w:t>Déterminer si la concentration en fibres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B97B17">
              <w:rPr>
                <w:rFonts w:ascii="Verdana" w:hAnsi="Verdana"/>
                <w:bCs/>
                <w:sz w:val="12"/>
                <w:szCs w:val="18"/>
              </w:rPr>
              <w:t>d'amiante en suspension dans l'air de la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B97B17">
              <w:rPr>
                <w:rFonts w:ascii="Verdana" w:hAnsi="Verdana"/>
                <w:bCs/>
                <w:sz w:val="12"/>
                <w:szCs w:val="18"/>
              </w:rPr>
              <w:t>zone traitée a été réduite à une valeur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B97B17">
              <w:rPr>
                <w:rFonts w:ascii="Verdana" w:hAnsi="Verdana"/>
                <w:bCs/>
                <w:sz w:val="12"/>
                <w:szCs w:val="18"/>
              </w:rPr>
              <w:t>acceptable pour :</w:t>
            </w:r>
          </w:p>
          <w:p w:rsidR="00AD0F0C" w:rsidRPr="00B97B17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B97B17">
              <w:rPr>
                <w:rFonts w:ascii="Verdana" w:hAnsi="Verdana"/>
                <w:bCs/>
                <w:sz w:val="12"/>
                <w:szCs w:val="18"/>
              </w:rPr>
              <w:t>— s'assurer que les travaux réalisés après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B97B17">
              <w:rPr>
                <w:rFonts w:ascii="Verdana" w:hAnsi="Verdana"/>
                <w:bCs/>
                <w:sz w:val="12"/>
                <w:szCs w:val="18"/>
              </w:rPr>
              <w:t>les travaux de traitement de l'amiante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B97B17">
              <w:rPr>
                <w:rFonts w:ascii="Verdana" w:hAnsi="Verdana"/>
                <w:bCs/>
                <w:sz w:val="12"/>
                <w:szCs w:val="18"/>
              </w:rPr>
              <w:t>n'ont pas pollué les locaux ;</w:t>
            </w:r>
          </w:p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B97B17">
              <w:rPr>
                <w:rFonts w:ascii="Verdana" w:hAnsi="Verdana"/>
                <w:bCs/>
                <w:sz w:val="12"/>
                <w:szCs w:val="18"/>
              </w:rPr>
              <w:t>— autoriser la réoccupation des locaux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B97B17">
              <w:rPr>
                <w:rFonts w:ascii="Verdana" w:hAnsi="Verdana"/>
                <w:bCs/>
                <w:sz w:val="12"/>
                <w:szCs w:val="18"/>
              </w:rPr>
              <w:t>par les usagers.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</w:p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B97B17">
              <w:rPr>
                <w:rFonts w:ascii="Verdana" w:hAnsi="Verdana"/>
                <w:bCs/>
                <w:sz w:val="12"/>
                <w:szCs w:val="18"/>
              </w:rPr>
              <w:t>Cette mesure communément appelée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B97B17">
              <w:rPr>
                <w:rFonts w:ascii="Verdana" w:hAnsi="Verdana"/>
                <w:bCs/>
                <w:sz w:val="12"/>
                <w:szCs w:val="18"/>
              </w:rPr>
              <w:t>« restitution 2 » correspond à la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B97B17">
              <w:rPr>
                <w:rFonts w:ascii="Verdana" w:hAnsi="Verdana"/>
                <w:bCs/>
                <w:sz w:val="12"/>
                <w:szCs w:val="18"/>
              </w:rPr>
              <w:t>restitution dans le code de la santé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B97B17">
              <w:rPr>
                <w:rFonts w:ascii="Verdana" w:hAnsi="Verdana"/>
                <w:bCs/>
                <w:sz w:val="12"/>
                <w:szCs w:val="18"/>
              </w:rPr>
              <w:t>publique.</w:t>
            </w:r>
          </w:p>
        </w:tc>
        <w:tc>
          <w:tcPr>
            <w:tcW w:w="4394" w:type="dxa"/>
            <w:vAlign w:val="center"/>
          </w:tcPr>
          <w:p w:rsidR="00AD0F0C" w:rsidRPr="00C03D56" w:rsidRDefault="00AD0F0C" w:rsidP="00126721">
            <w:pPr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Li_Y_Obj</w:t>
            </w:r>
          </w:p>
        </w:tc>
      </w:tr>
      <w:bookmarkEnd w:id="1"/>
      <w:tr w:rsidR="00AD0F0C" w:rsidRPr="00C03D56" w:rsidTr="00126721">
        <w:trPr>
          <w:trHeight w:val="42"/>
          <w:tblHeader/>
        </w:trPr>
        <w:tc>
          <w:tcPr>
            <w:tcW w:w="923" w:type="dxa"/>
            <w:vAlign w:val="center"/>
          </w:tcPr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Divers1</w:t>
            </w:r>
          </w:p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Li_Divers1_sup</w:t>
            </w:r>
          </w:p>
        </w:tc>
        <w:tc>
          <w:tcPr>
            <w:tcW w:w="2621" w:type="dxa"/>
            <w:vAlign w:val="center"/>
          </w:tcPr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F20A09">
              <w:rPr>
                <w:rFonts w:ascii="Verdana" w:hAnsi="Verdana"/>
                <w:bCs/>
                <w:sz w:val="12"/>
                <w:szCs w:val="18"/>
              </w:rPr>
              <w:t>Question traduisant l’objectif de mesure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Divers1</w:t>
            </w:r>
          </w:p>
        </w:tc>
        <w:tc>
          <w:tcPr>
            <w:tcW w:w="2835" w:type="dxa"/>
            <w:vAlign w:val="center"/>
          </w:tcPr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O</w:t>
            </w:r>
            <w:r w:rsidRPr="00F20A09">
              <w:rPr>
                <w:rFonts w:ascii="Verdana" w:hAnsi="Verdana"/>
                <w:bCs/>
                <w:sz w:val="12"/>
                <w:szCs w:val="18"/>
              </w:rPr>
              <w:t>bjectif de mesure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Divers1</w:t>
            </w:r>
          </w:p>
        </w:tc>
        <w:tc>
          <w:tcPr>
            <w:tcW w:w="4394" w:type="dxa"/>
            <w:vAlign w:val="center"/>
          </w:tcPr>
          <w:p w:rsidR="00AD0F0C" w:rsidRPr="00C03D56" w:rsidRDefault="00AD0F0C" w:rsidP="00126721">
            <w:pPr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Li_Divers1_Obj</w:t>
            </w:r>
          </w:p>
        </w:tc>
      </w:tr>
      <w:tr w:rsidR="00AD0F0C" w:rsidRPr="00C03D56" w:rsidTr="00126721">
        <w:trPr>
          <w:trHeight w:val="42"/>
          <w:tblHeader/>
        </w:trPr>
        <w:tc>
          <w:tcPr>
            <w:tcW w:w="923" w:type="dxa"/>
            <w:vAlign w:val="center"/>
          </w:tcPr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Divers2</w:t>
            </w:r>
          </w:p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Li_Divers2_sup</w:t>
            </w:r>
          </w:p>
        </w:tc>
        <w:tc>
          <w:tcPr>
            <w:tcW w:w="2621" w:type="dxa"/>
            <w:vAlign w:val="center"/>
          </w:tcPr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F20A09">
              <w:rPr>
                <w:rFonts w:ascii="Verdana" w:hAnsi="Verdana"/>
                <w:bCs/>
                <w:sz w:val="12"/>
                <w:szCs w:val="18"/>
              </w:rPr>
              <w:t>Question traduisant l’objectif de mesure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Divers2</w:t>
            </w:r>
          </w:p>
        </w:tc>
        <w:tc>
          <w:tcPr>
            <w:tcW w:w="2835" w:type="dxa"/>
            <w:vAlign w:val="center"/>
          </w:tcPr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O</w:t>
            </w:r>
            <w:r w:rsidRPr="00F20A09">
              <w:rPr>
                <w:rFonts w:ascii="Verdana" w:hAnsi="Verdana"/>
                <w:bCs/>
                <w:sz w:val="12"/>
                <w:szCs w:val="18"/>
              </w:rPr>
              <w:t>bjectif de mesure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Divers2</w:t>
            </w:r>
          </w:p>
        </w:tc>
        <w:tc>
          <w:tcPr>
            <w:tcW w:w="4394" w:type="dxa"/>
            <w:vAlign w:val="center"/>
          </w:tcPr>
          <w:p w:rsidR="00AD0F0C" w:rsidRPr="00C03D56" w:rsidRDefault="00AD0F0C" w:rsidP="00126721">
            <w:pPr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Li_Divers2_Obj</w:t>
            </w:r>
          </w:p>
        </w:tc>
      </w:tr>
      <w:tr w:rsidR="00AD0F0C" w:rsidRPr="00C03D56" w:rsidTr="00126721">
        <w:trPr>
          <w:trHeight w:val="42"/>
          <w:tblHeader/>
        </w:trPr>
        <w:tc>
          <w:tcPr>
            <w:tcW w:w="923" w:type="dxa"/>
            <w:vAlign w:val="center"/>
          </w:tcPr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Divers3</w:t>
            </w:r>
          </w:p>
          <w:p w:rsidR="00AD0F0C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Li_Divers3_sup</w:t>
            </w:r>
          </w:p>
        </w:tc>
        <w:tc>
          <w:tcPr>
            <w:tcW w:w="2621" w:type="dxa"/>
            <w:vAlign w:val="center"/>
          </w:tcPr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F20A09">
              <w:rPr>
                <w:rFonts w:ascii="Verdana" w:hAnsi="Verdana"/>
                <w:bCs/>
                <w:sz w:val="12"/>
                <w:szCs w:val="18"/>
              </w:rPr>
              <w:t>Question traduisant l’objectif de mesure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Divers</w:t>
            </w:r>
          </w:p>
        </w:tc>
        <w:tc>
          <w:tcPr>
            <w:tcW w:w="2835" w:type="dxa"/>
            <w:vAlign w:val="center"/>
          </w:tcPr>
          <w:p w:rsidR="00AD0F0C" w:rsidRPr="00C03D56" w:rsidRDefault="00AD0F0C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O</w:t>
            </w:r>
            <w:r w:rsidRPr="00F20A09">
              <w:rPr>
                <w:rFonts w:ascii="Verdana" w:hAnsi="Verdana"/>
                <w:bCs/>
                <w:sz w:val="12"/>
                <w:szCs w:val="18"/>
              </w:rPr>
              <w:t>bjectif de mesure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Divers3</w:t>
            </w:r>
          </w:p>
        </w:tc>
        <w:tc>
          <w:tcPr>
            <w:tcW w:w="4394" w:type="dxa"/>
            <w:vAlign w:val="center"/>
          </w:tcPr>
          <w:p w:rsidR="00AD0F0C" w:rsidRPr="00C03D56" w:rsidRDefault="00AD0F0C" w:rsidP="00126721">
            <w:pPr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Li_Divers3_Obj</w:t>
            </w:r>
          </w:p>
        </w:tc>
      </w:tr>
    </w:tbl>
    <w:p w:rsidR="00AD0F0C" w:rsidRDefault="00AD0F0C" w:rsidP="00AD0F0C">
      <w:pPr>
        <w:pStyle w:val="xl28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right="113"/>
        <w:rPr>
          <w:rFonts w:ascii="Verdana" w:hAnsi="Verdana"/>
          <w:sz w:val="16"/>
        </w:rPr>
      </w:pPr>
    </w:p>
    <w:p w:rsidR="00015B63" w:rsidRDefault="00015B63" w:rsidP="00015B63">
      <w:pPr>
        <w:widowControl w:val="0"/>
        <w:autoSpaceDE w:val="0"/>
        <w:autoSpaceDN w:val="0"/>
        <w:adjustRightInd w:val="0"/>
        <w:spacing w:before="240"/>
        <w:rPr>
          <w:rFonts w:ascii="Verdana" w:hAnsi="Verdana" w:cs="Helvetica-Bold"/>
          <w:b/>
          <w:bCs/>
          <w:color w:val="000000"/>
          <w:sz w:val="20"/>
          <w:szCs w:val="18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3" w:type="dxa"/>
          <w:bottom w:w="23" w:type="dxa"/>
        </w:tblCellMar>
        <w:tblLook w:val="01E0" w:firstRow="1" w:lastRow="1" w:firstColumn="1" w:lastColumn="1" w:noHBand="0" w:noVBand="0"/>
      </w:tblPr>
      <w:tblGrid>
        <w:gridCol w:w="923"/>
        <w:gridCol w:w="2621"/>
        <w:gridCol w:w="2835"/>
        <w:gridCol w:w="4394"/>
      </w:tblGrid>
      <w:tr w:rsidR="00015B63" w:rsidRPr="00C03D56" w:rsidTr="00126721">
        <w:trPr>
          <w:trHeight w:val="113"/>
          <w:tblHeader/>
        </w:trPr>
        <w:tc>
          <w:tcPr>
            <w:tcW w:w="923" w:type="dxa"/>
            <w:shd w:val="clear" w:color="auto" w:fill="D9D9D9"/>
            <w:vAlign w:val="center"/>
          </w:tcPr>
          <w:p w:rsidR="00015B63" w:rsidRPr="00C03D56" w:rsidRDefault="00015B63" w:rsidP="0012672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highlight w:val="red"/>
              </w:rPr>
              <w:t>Emp44</w:t>
            </w:r>
            <w:r>
              <w:rPr>
                <w:rFonts w:ascii="Verdana" w:hAnsi="Verdana"/>
                <w:b/>
                <w:bCs/>
                <w:sz w:val="12"/>
              </w:rPr>
              <w:t>Reférence objectif</w:t>
            </w:r>
          </w:p>
        </w:tc>
        <w:tc>
          <w:tcPr>
            <w:tcW w:w="2621" w:type="dxa"/>
            <w:shd w:val="clear" w:color="auto" w:fill="D9D9D9"/>
            <w:vAlign w:val="center"/>
          </w:tcPr>
          <w:p w:rsidR="00015B63" w:rsidRPr="00C03D56" w:rsidRDefault="00015B63" w:rsidP="00126721">
            <w:pPr>
              <w:jc w:val="center"/>
              <w:rPr>
                <w:rFonts w:ascii="Verdana" w:hAnsi="Verdana"/>
                <w:b/>
                <w:bCs/>
                <w:sz w:val="12"/>
              </w:rPr>
            </w:pPr>
            <w:r>
              <w:rPr>
                <w:rFonts w:ascii="Verdana" w:hAnsi="Verdana"/>
                <w:b/>
                <w:bCs/>
                <w:sz w:val="12"/>
              </w:rPr>
              <w:t>Question traduisant l’objecti de mesure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15B63" w:rsidRPr="00C03D56" w:rsidRDefault="00015B63" w:rsidP="00126721">
            <w:pPr>
              <w:jc w:val="center"/>
              <w:rPr>
                <w:rFonts w:ascii="Verdana" w:hAnsi="Verdana"/>
                <w:b/>
                <w:bCs/>
                <w:sz w:val="12"/>
              </w:rPr>
            </w:pPr>
            <w:r>
              <w:rPr>
                <w:rFonts w:ascii="Verdana" w:hAnsi="Verdana"/>
                <w:b/>
                <w:bCs/>
                <w:sz w:val="12"/>
              </w:rPr>
              <w:t>Objectifs des mesures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015B63" w:rsidRPr="00C03D56" w:rsidRDefault="00015B63" w:rsidP="00126721">
            <w:pPr>
              <w:jc w:val="center"/>
              <w:rPr>
                <w:rFonts w:ascii="Verdana" w:hAnsi="Verdana"/>
                <w:b/>
                <w:bCs/>
                <w:sz w:val="12"/>
              </w:rPr>
            </w:pPr>
            <w:r>
              <w:rPr>
                <w:rFonts w:ascii="Verdana" w:hAnsi="Verdana"/>
                <w:b/>
                <w:bCs/>
                <w:sz w:val="12"/>
              </w:rPr>
              <w:t>Nom usuel de l’objectif</w:t>
            </w:r>
          </w:p>
        </w:tc>
      </w:tr>
      <w:tr w:rsidR="00015B63" w:rsidRPr="00C03D56" w:rsidTr="00126721">
        <w:trPr>
          <w:trHeight w:val="42"/>
          <w:tblHeader/>
        </w:trPr>
        <w:tc>
          <w:tcPr>
            <w:tcW w:w="923" w:type="dxa"/>
            <w:vAlign w:val="center"/>
          </w:tcPr>
          <w:p w:rsidR="00015B63" w:rsidRDefault="00015B63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I</w:t>
            </w:r>
          </w:p>
          <w:p w:rsidR="00015B63" w:rsidRDefault="00015B63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Li_I_sup</w:t>
            </w:r>
          </w:p>
        </w:tc>
        <w:tc>
          <w:tcPr>
            <w:tcW w:w="2621" w:type="dxa"/>
            <w:vAlign w:val="center"/>
          </w:tcPr>
          <w:p w:rsidR="00015B63" w:rsidRPr="00C03D56" w:rsidRDefault="00015B63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573DF7">
              <w:rPr>
                <w:rFonts w:ascii="Verdana" w:hAnsi="Verdana"/>
                <w:bCs/>
                <w:sz w:val="12"/>
                <w:szCs w:val="18"/>
              </w:rPr>
              <w:t>Quelle est la concentration de fibres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d’amiante en suspension dans l'air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lors de l'activité du travailleur ?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Les moyens de prévention mis en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oeuvre sont-ils adaptés au niveau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d'empoussièrement mesuré ?</w:t>
            </w:r>
          </w:p>
        </w:tc>
        <w:tc>
          <w:tcPr>
            <w:tcW w:w="2835" w:type="dxa"/>
            <w:vAlign w:val="center"/>
          </w:tcPr>
          <w:p w:rsidR="00015B63" w:rsidRDefault="00015B63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44528A">
              <w:rPr>
                <w:rFonts w:ascii="Verdana" w:hAnsi="Verdana"/>
                <w:bCs/>
                <w:sz w:val="12"/>
                <w:szCs w:val="18"/>
              </w:rPr>
              <w:t>Déterminer la concentration en fibres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d’amiante au début de l'intervention de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l'entreprise dans la zone de travail pour :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</w:p>
          <w:p w:rsidR="00015B63" w:rsidRPr="0044528A" w:rsidRDefault="00015B63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44528A">
              <w:rPr>
                <w:rFonts w:ascii="Verdana" w:hAnsi="Verdana"/>
                <w:bCs/>
                <w:sz w:val="12"/>
                <w:szCs w:val="18"/>
              </w:rPr>
              <w:t>— s'assurer de l'absence de pollution ;</w:t>
            </w:r>
          </w:p>
          <w:p w:rsidR="00015B63" w:rsidRPr="0044528A" w:rsidRDefault="00015B63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44528A">
              <w:rPr>
                <w:rFonts w:ascii="Verdana" w:hAnsi="Verdana"/>
                <w:bCs/>
                <w:sz w:val="12"/>
                <w:szCs w:val="18"/>
              </w:rPr>
              <w:t>— valider l'analyse de risques au cours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des différentes phases de préparation ;</w:t>
            </w:r>
          </w:p>
          <w:p w:rsidR="00015B63" w:rsidRPr="00C03D56" w:rsidRDefault="00015B63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44528A">
              <w:rPr>
                <w:rFonts w:ascii="Verdana" w:hAnsi="Verdana"/>
                <w:bCs/>
                <w:sz w:val="12"/>
                <w:szCs w:val="18"/>
              </w:rPr>
              <w:t>— valider le choix des moyens de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prévention, et notamment ceux relatifs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à la protection respiratoire.</w:t>
            </w:r>
          </w:p>
        </w:tc>
        <w:tc>
          <w:tcPr>
            <w:tcW w:w="4394" w:type="dxa"/>
            <w:vAlign w:val="center"/>
          </w:tcPr>
          <w:p w:rsidR="00015B63" w:rsidRPr="00C03D56" w:rsidRDefault="00015B63" w:rsidP="00126721">
            <w:pPr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Li_I_Obj</w:t>
            </w:r>
          </w:p>
        </w:tc>
      </w:tr>
      <w:tr w:rsidR="00015B63" w:rsidRPr="00C03D56" w:rsidTr="00126721">
        <w:trPr>
          <w:trHeight w:val="42"/>
          <w:tblHeader/>
        </w:trPr>
        <w:tc>
          <w:tcPr>
            <w:tcW w:w="923" w:type="dxa"/>
            <w:vAlign w:val="center"/>
          </w:tcPr>
          <w:p w:rsidR="00015B63" w:rsidRDefault="00015B63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J</w:t>
            </w:r>
          </w:p>
          <w:p w:rsidR="00015B63" w:rsidRDefault="00015B63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Li_J_sup</w:t>
            </w:r>
          </w:p>
        </w:tc>
        <w:tc>
          <w:tcPr>
            <w:tcW w:w="2621" w:type="dxa"/>
            <w:vAlign w:val="center"/>
          </w:tcPr>
          <w:p w:rsidR="00015B63" w:rsidRPr="00C03D56" w:rsidRDefault="00015B63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573DF7">
              <w:rPr>
                <w:rFonts w:ascii="Verdana" w:hAnsi="Verdana"/>
                <w:bCs/>
                <w:sz w:val="12"/>
                <w:szCs w:val="18"/>
              </w:rPr>
              <w:t>Quelle est la concentration de fibres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d’amiante en suspension dans l'air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lors de l'activité du travailleur lors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de l’évaluation ou de la validation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du processus ?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Les moyens de prévention prévus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et mis en oeuvre sont-ils adaptés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au niveau d'empoussièrement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mesuré ?</w:t>
            </w:r>
          </w:p>
        </w:tc>
        <w:tc>
          <w:tcPr>
            <w:tcW w:w="2835" w:type="dxa"/>
            <w:vAlign w:val="center"/>
          </w:tcPr>
          <w:p w:rsidR="00015B63" w:rsidRPr="00C03D56" w:rsidRDefault="00015B63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44528A">
              <w:rPr>
                <w:rFonts w:ascii="Verdana" w:hAnsi="Verdana"/>
                <w:bCs/>
                <w:sz w:val="12"/>
                <w:szCs w:val="18"/>
              </w:rPr>
              <w:t>Évaluer l'empoussièrement de l'air par des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fibres d’amiante, au cours des différentes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phases opérationneles, afin d’estimer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le risque d’inhalation compte-tenu du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facteur de protection assigné de l’appareil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de protection respiratoire mis à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disposition des travailleurs, suite à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l'analyse de risques dans le but d’abaisser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au maximum ce risque et de permettre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le calcul de l’exposition.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Valider les processus de travail.</w:t>
            </w:r>
          </w:p>
        </w:tc>
        <w:tc>
          <w:tcPr>
            <w:tcW w:w="4394" w:type="dxa"/>
            <w:vAlign w:val="center"/>
          </w:tcPr>
          <w:p w:rsidR="00015B63" w:rsidRPr="00C03D56" w:rsidRDefault="00015B63" w:rsidP="00126721">
            <w:pPr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Li_J_Obj</w:t>
            </w:r>
          </w:p>
        </w:tc>
      </w:tr>
      <w:tr w:rsidR="00015B63" w:rsidRPr="00C03D56" w:rsidTr="00126721">
        <w:trPr>
          <w:trHeight w:val="42"/>
          <w:tblHeader/>
        </w:trPr>
        <w:tc>
          <w:tcPr>
            <w:tcW w:w="923" w:type="dxa"/>
            <w:vAlign w:val="center"/>
          </w:tcPr>
          <w:p w:rsidR="00015B63" w:rsidRDefault="00015B63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K</w:t>
            </w:r>
          </w:p>
          <w:p w:rsidR="00015B63" w:rsidRDefault="00015B63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Li_K_sup</w:t>
            </w:r>
          </w:p>
        </w:tc>
        <w:tc>
          <w:tcPr>
            <w:tcW w:w="2621" w:type="dxa"/>
            <w:vAlign w:val="center"/>
          </w:tcPr>
          <w:p w:rsidR="00015B63" w:rsidRPr="00C03D56" w:rsidRDefault="00015B63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573DF7">
              <w:rPr>
                <w:rFonts w:ascii="Verdana" w:hAnsi="Verdana"/>
                <w:bCs/>
                <w:sz w:val="12"/>
                <w:szCs w:val="18"/>
              </w:rPr>
              <w:t>Quelle est la concentration de fibres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d’amiante en suspension dans l'air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lors de l'activité du travailleur ?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Les moyens de prévention mis en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573DF7">
              <w:rPr>
                <w:rFonts w:ascii="Verdana" w:hAnsi="Verdana"/>
                <w:bCs/>
                <w:sz w:val="12"/>
                <w:szCs w:val="18"/>
              </w:rPr>
              <w:t>oeuvre restent-ils adaptés ?</w:t>
            </w:r>
          </w:p>
        </w:tc>
        <w:tc>
          <w:tcPr>
            <w:tcW w:w="2835" w:type="dxa"/>
            <w:vAlign w:val="center"/>
          </w:tcPr>
          <w:p w:rsidR="00015B63" w:rsidRPr="00C03D56" w:rsidRDefault="00015B63" w:rsidP="00126721">
            <w:pPr>
              <w:tabs>
                <w:tab w:val="left" w:pos="993"/>
                <w:tab w:val="left" w:pos="1080"/>
                <w:tab w:val="left" w:pos="2410"/>
              </w:tabs>
              <w:ind w:left="11"/>
              <w:jc w:val="both"/>
              <w:rPr>
                <w:rFonts w:ascii="Verdana" w:hAnsi="Verdana"/>
                <w:bCs/>
                <w:sz w:val="12"/>
                <w:szCs w:val="18"/>
              </w:rPr>
            </w:pPr>
            <w:r w:rsidRPr="0044528A">
              <w:rPr>
                <w:rFonts w:ascii="Verdana" w:hAnsi="Verdana"/>
                <w:bCs/>
                <w:sz w:val="12"/>
                <w:szCs w:val="18"/>
              </w:rPr>
              <w:t>Surveiller l'empoussièrement de l'air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par des fibres d’amiante, au cours des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différentes phases opérationnelles, afin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de savoir si la concentration en fibres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d’amiante ne dépasse pas la valeur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obtenue lors de l’évaluation et de la</w:t>
            </w:r>
            <w:r>
              <w:rPr>
                <w:rFonts w:ascii="Verdana" w:hAnsi="Verdana"/>
                <w:bCs/>
                <w:sz w:val="12"/>
                <w:szCs w:val="18"/>
              </w:rPr>
              <w:t xml:space="preserve"> </w:t>
            </w:r>
            <w:r w:rsidRPr="0044528A">
              <w:rPr>
                <w:rFonts w:ascii="Verdana" w:hAnsi="Verdana"/>
                <w:bCs/>
                <w:sz w:val="12"/>
                <w:szCs w:val="18"/>
              </w:rPr>
              <w:t>validation des processus.</w:t>
            </w:r>
          </w:p>
        </w:tc>
        <w:tc>
          <w:tcPr>
            <w:tcW w:w="4394" w:type="dxa"/>
            <w:vAlign w:val="center"/>
          </w:tcPr>
          <w:p w:rsidR="00015B63" w:rsidRPr="00C03D56" w:rsidRDefault="00015B63" w:rsidP="00126721">
            <w:pPr>
              <w:ind w:left="11"/>
              <w:jc w:val="center"/>
              <w:rPr>
                <w:rFonts w:ascii="Verdana" w:hAnsi="Verdana"/>
                <w:bCs/>
                <w:sz w:val="12"/>
                <w:szCs w:val="18"/>
              </w:rPr>
            </w:pPr>
            <w:r>
              <w:rPr>
                <w:rFonts w:ascii="Verdana" w:hAnsi="Verdana"/>
                <w:bCs/>
                <w:sz w:val="12"/>
                <w:szCs w:val="18"/>
              </w:rPr>
              <w:t>Li_K_Obj</w:t>
            </w:r>
          </w:p>
        </w:tc>
      </w:tr>
    </w:tbl>
    <w:p w:rsidR="00E25698" w:rsidRDefault="00E25698"/>
    <w:sectPr w:rsidR="00E25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98"/>
    <w:rsid w:val="00015B63"/>
    <w:rsid w:val="005C543A"/>
    <w:rsid w:val="00724CD6"/>
    <w:rsid w:val="007B2922"/>
    <w:rsid w:val="00AC2D9B"/>
    <w:rsid w:val="00AD0F0C"/>
    <w:rsid w:val="00E2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9B"/>
    <w:rPr>
      <w:sz w:val="24"/>
      <w:szCs w:val="24"/>
    </w:rPr>
  </w:style>
  <w:style w:type="paragraph" w:styleId="Titre1">
    <w:name w:val="heading 1"/>
    <w:basedOn w:val="Titre5"/>
    <w:next w:val="Normal"/>
    <w:link w:val="Titre1Car"/>
    <w:qFormat/>
    <w:rsid w:val="00AC2D9B"/>
    <w:pPr>
      <w:outlineLvl w:val="0"/>
    </w:pPr>
    <w:rPr>
      <w:rFonts w:eastAsia="Times New Roman" w:cs="Times New Roman"/>
    </w:rPr>
  </w:style>
  <w:style w:type="paragraph" w:styleId="Titre5">
    <w:name w:val="heading 5"/>
    <w:aliases w:val="Titre 5 Car Car"/>
    <w:basedOn w:val="Normal"/>
    <w:next w:val="Normal"/>
    <w:link w:val="Titre5Car"/>
    <w:qFormat/>
    <w:rsid w:val="00AC2D9B"/>
    <w:pPr>
      <w:tabs>
        <w:tab w:val="left" w:pos="993"/>
        <w:tab w:val="left" w:pos="2410"/>
      </w:tabs>
      <w:spacing w:before="120" w:after="120"/>
      <w:jc w:val="both"/>
      <w:outlineLvl w:val="4"/>
    </w:pPr>
    <w:rPr>
      <w:rFonts w:eastAsiaTheme="majorEastAsia" w:cstheme="majorBidi"/>
      <w:b/>
      <w:bCs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qFormat/>
    <w:rsid w:val="00AC2D9B"/>
    <w:rPr>
      <w:rFonts w:ascii="Calibri" w:eastAsia="Calibri" w:hAnsi="Calibri"/>
      <w:sz w:val="22"/>
      <w:szCs w:val="22"/>
    </w:rPr>
  </w:style>
  <w:style w:type="character" w:customStyle="1" w:styleId="Titre1Car">
    <w:name w:val="Titre 1 Car"/>
    <w:basedOn w:val="Policepardfaut"/>
    <w:link w:val="Titre1"/>
    <w:rsid w:val="00AC2D9B"/>
    <w:rPr>
      <w:b/>
      <w:bCs/>
      <w:smallCaps/>
      <w:sz w:val="24"/>
      <w:szCs w:val="24"/>
    </w:rPr>
  </w:style>
  <w:style w:type="character" w:customStyle="1" w:styleId="Titre5Car">
    <w:name w:val="Titre 5 Car"/>
    <w:aliases w:val="Titre 5 Car Car Car"/>
    <w:basedOn w:val="Policepardfaut"/>
    <w:link w:val="Titre5"/>
    <w:rsid w:val="00AC2D9B"/>
    <w:rPr>
      <w:rFonts w:eastAsiaTheme="majorEastAsia" w:cstheme="majorBidi"/>
      <w:b/>
      <w:bCs/>
      <w:smallCaps/>
      <w:sz w:val="24"/>
      <w:szCs w:val="24"/>
    </w:rPr>
  </w:style>
  <w:style w:type="character" w:styleId="lev">
    <w:name w:val="Strong"/>
    <w:uiPriority w:val="22"/>
    <w:qFormat/>
    <w:rsid w:val="00AC2D9B"/>
    <w:rPr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C2D9B"/>
    <w:pPr>
      <w:keepNext/>
      <w:keepLines/>
      <w:tabs>
        <w:tab w:val="clear" w:pos="993"/>
        <w:tab w:val="clear" w:pos="2410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56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698"/>
    <w:rPr>
      <w:rFonts w:ascii="Tahoma" w:hAnsi="Tahoma" w:cs="Tahoma"/>
      <w:sz w:val="16"/>
      <w:szCs w:val="16"/>
    </w:rPr>
  </w:style>
  <w:style w:type="paragraph" w:customStyle="1" w:styleId="xl28">
    <w:name w:val="xl28"/>
    <w:basedOn w:val="Normal"/>
    <w:rsid w:val="00E256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9B"/>
    <w:rPr>
      <w:sz w:val="24"/>
      <w:szCs w:val="24"/>
    </w:rPr>
  </w:style>
  <w:style w:type="paragraph" w:styleId="Titre1">
    <w:name w:val="heading 1"/>
    <w:basedOn w:val="Titre5"/>
    <w:next w:val="Normal"/>
    <w:link w:val="Titre1Car"/>
    <w:qFormat/>
    <w:rsid w:val="00AC2D9B"/>
    <w:pPr>
      <w:outlineLvl w:val="0"/>
    </w:pPr>
    <w:rPr>
      <w:rFonts w:eastAsia="Times New Roman" w:cs="Times New Roman"/>
    </w:rPr>
  </w:style>
  <w:style w:type="paragraph" w:styleId="Titre5">
    <w:name w:val="heading 5"/>
    <w:aliases w:val="Titre 5 Car Car"/>
    <w:basedOn w:val="Normal"/>
    <w:next w:val="Normal"/>
    <w:link w:val="Titre5Car"/>
    <w:qFormat/>
    <w:rsid w:val="00AC2D9B"/>
    <w:pPr>
      <w:tabs>
        <w:tab w:val="left" w:pos="993"/>
        <w:tab w:val="left" w:pos="2410"/>
      </w:tabs>
      <w:spacing w:before="120" w:after="120"/>
      <w:jc w:val="both"/>
      <w:outlineLvl w:val="4"/>
    </w:pPr>
    <w:rPr>
      <w:rFonts w:eastAsiaTheme="majorEastAsia" w:cstheme="majorBidi"/>
      <w:b/>
      <w:bCs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qFormat/>
    <w:rsid w:val="00AC2D9B"/>
    <w:rPr>
      <w:rFonts w:ascii="Calibri" w:eastAsia="Calibri" w:hAnsi="Calibri"/>
      <w:sz w:val="22"/>
      <w:szCs w:val="22"/>
    </w:rPr>
  </w:style>
  <w:style w:type="character" w:customStyle="1" w:styleId="Titre1Car">
    <w:name w:val="Titre 1 Car"/>
    <w:basedOn w:val="Policepardfaut"/>
    <w:link w:val="Titre1"/>
    <w:rsid w:val="00AC2D9B"/>
    <w:rPr>
      <w:b/>
      <w:bCs/>
      <w:smallCaps/>
      <w:sz w:val="24"/>
      <w:szCs w:val="24"/>
    </w:rPr>
  </w:style>
  <w:style w:type="character" w:customStyle="1" w:styleId="Titre5Car">
    <w:name w:val="Titre 5 Car"/>
    <w:aliases w:val="Titre 5 Car Car Car"/>
    <w:basedOn w:val="Policepardfaut"/>
    <w:link w:val="Titre5"/>
    <w:rsid w:val="00AC2D9B"/>
    <w:rPr>
      <w:rFonts w:eastAsiaTheme="majorEastAsia" w:cstheme="majorBidi"/>
      <w:b/>
      <w:bCs/>
      <w:smallCaps/>
      <w:sz w:val="24"/>
      <w:szCs w:val="24"/>
    </w:rPr>
  </w:style>
  <w:style w:type="character" w:styleId="lev">
    <w:name w:val="Strong"/>
    <w:uiPriority w:val="22"/>
    <w:qFormat/>
    <w:rsid w:val="00AC2D9B"/>
    <w:rPr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C2D9B"/>
    <w:pPr>
      <w:keepNext/>
      <w:keepLines/>
      <w:tabs>
        <w:tab w:val="clear" w:pos="993"/>
        <w:tab w:val="clear" w:pos="2410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56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698"/>
    <w:rPr>
      <w:rFonts w:ascii="Tahoma" w:hAnsi="Tahoma" w:cs="Tahoma"/>
      <w:sz w:val="16"/>
      <w:szCs w:val="16"/>
    </w:rPr>
  </w:style>
  <w:style w:type="paragraph" w:customStyle="1" w:styleId="xl28">
    <w:name w:val="xl28"/>
    <w:basedOn w:val="Normal"/>
    <w:rsid w:val="00E256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2022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Environnement LICIL</dc:creator>
  <cp:lastModifiedBy>Environnement LICIL</cp:lastModifiedBy>
  <cp:revision>5</cp:revision>
  <dcterms:created xsi:type="dcterms:W3CDTF">2019-01-30T12:57:00Z</dcterms:created>
  <dcterms:modified xsi:type="dcterms:W3CDTF">2019-01-30T13:12:00Z</dcterms:modified>
</cp:coreProperties>
</file>